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334E9" w14:textId="7C8115E6" w:rsidR="00643913" w:rsidRPr="00BB4A80" w:rsidRDefault="00360BBD" w:rsidP="00782AAE">
      <w:pPr>
        <w:pStyle w:val="Direccininterior"/>
        <w:spacing w:line="240" w:lineRule="auto"/>
        <w:rPr>
          <w:rFonts w:ascii="Arial" w:hAnsi="Arial" w:cs="Arial"/>
          <w:sz w:val="24"/>
          <w:szCs w:val="24"/>
        </w:rPr>
      </w:pPr>
      <w:r w:rsidRPr="00BB4A80">
        <w:rPr>
          <w:rFonts w:ascii="Arial" w:hAnsi="Arial" w:cs="Arial"/>
          <w:sz w:val="24"/>
          <w:szCs w:val="24"/>
        </w:rPr>
        <w:t>022200</w:t>
      </w:r>
    </w:p>
    <w:p w14:paraId="77E635C9" w14:textId="77777777" w:rsidR="002F09A1" w:rsidRPr="00BB4A80" w:rsidRDefault="002F09A1" w:rsidP="00782AAE">
      <w:pPr>
        <w:pStyle w:val="Direccininterior"/>
        <w:spacing w:line="240" w:lineRule="auto"/>
        <w:rPr>
          <w:rFonts w:ascii="Arial" w:hAnsi="Arial" w:cs="Arial"/>
          <w:sz w:val="24"/>
          <w:szCs w:val="24"/>
        </w:rPr>
      </w:pPr>
    </w:p>
    <w:p w14:paraId="7BB76FD0" w14:textId="00AD088D" w:rsidR="00360BBD" w:rsidRPr="00BB4A80" w:rsidRDefault="00360BBD" w:rsidP="00782AAE">
      <w:pPr>
        <w:pStyle w:val="Textonotaalfinal"/>
        <w:jc w:val="both"/>
        <w:rPr>
          <w:rFonts w:ascii="Arial" w:eastAsia="Times New Roman" w:hAnsi="Arial" w:cs="Arial"/>
          <w:kern w:val="18"/>
          <w:sz w:val="24"/>
          <w:szCs w:val="24"/>
          <w:lang w:val="es-CO"/>
        </w:rPr>
      </w:pPr>
      <w:r w:rsidRPr="00BB4A80">
        <w:rPr>
          <w:rFonts w:ascii="Arial" w:hAnsi="Arial" w:cs="Arial"/>
          <w:sz w:val="24"/>
          <w:szCs w:val="24"/>
        </w:rPr>
        <w:t>Bogotá</w:t>
      </w:r>
      <w:r w:rsidR="00175FC1" w:rsidRPr="00BB4A80">
        <w:rPr>
          <w:rFonts w:ascii="Arial" w:hAnsi="Arial" w:cs="Arial"/>
          <w:sz w:val="24"/>
          <w:szCs w:val="24"/>
        </w:rPr>
        <w:t xml:space="preserve"> D.C.</w:t>
      </w:r>
      <w:r w:rsidR="00193127" w:rsidRPr="00BB4A80">
        <w:rPr>
          <w:rFonts w:ascii="Arial" w:hAnsi="Arial" w:cs="Arial"/>
          <w:sz w:val="24"/>
          <w:szCs w:val="24"/>
        </w:rPr>
        <w:t xml:space="preserve"> </w:t>
      </w:r>
      <w:r w:rsidR="00723A3F" w:rsidRPr="00BB4A80">
        <w:rPr>
          <w:rFonts w:ascii="Arial" w:hAnsi="Arial" w:cs="Arial"/>
          <w:sz w:val="24"/>
          <w:szCs w:val="24"/>
        </w:rPr>
        <w:t>ma</w:t>
      </w:r>
      <w:r w:rsidR="00344A62">
        <w:rPr>
          <w:rFonts w:ascii="Arial" w:hAnsi="Arial" w:cs="Arial"/>
          <w:sz w:val="24"/>
          <w:szCs w:val="24"/>
        </w:rPr>
        <w:t>yo</w:t>
      </w:r>
      <w:r w:rsidR="00672358" w:rsidRPr="00BB4A80">
        <w:rPr>
          <w:rFonts w:ascii="Arial" w:hAnsi="Arial" w:cs="Arial"/>
          <w:sz w:val="24"/>
          <w:szCs w:val="24"/>
        </w:rPr>
        <w:t xml:space="preserve"> </w:t>
      </w:r>
      <w:r w:rsidR="00BB4A80">
        <w:rPr>
          <w:rFonts w:ascii="Arial" w:hAnsi="Arial" w:cs="Arial"/>
          <w:sz w:val="24"/>
          <w:szCs w:val="24"/>
        </w:rPr>
        <w:t>2</w:t>
      </w:r>
      <w:r w:rsidR="00227535">
        <w:rPr>
          <w:rFonts w:ascii="Arial" w:hAnsi="Arial" w:cs="Arial"/>
          <w:sz w:val="24"/>
          <w:szCs w:val="24"/>
        </w:rPr>
        <w:t>8</w:t>
      </w:r>
      <w:r w:rsidR="00723A3F" w:rsidRPr="00BB4A80">
        <w:rPr>
          <w:rFonts w:ascii="Arial" w:hAnsi="Arial" w:cs="Arial"/>
          <w:sz w:val="24"/>
          <w:szCs w:val="24"/>
        </w:rPr>
        <w:t xml:space="preserve"> </w:t>
      </w:r>
      <w:r w:rsidR="00CE5A72" w:rsidRPr="00BB4A80">
        <w:rPr>
          <w:rFonts w:ascii="Arial" w:hAnsi="Arial" w:cs="Arial"/>
          <w:sz w:val="24"/>
          <w:szCs w:val="24"/>
        </w:rPr>
        <w:t>de 202</w:t>
      </w:r>
      <w:r w:rsidR="00672358" w:rsidRPr="00BB4A80">
        <w:rPr>
          <w:rFonts w:ascii="Arial" w:hAnsi="Arial" w:cs="Arial"/>
          <w:sz w:val="24"/>
          <w:szCs w:val="24"/>
        </w:rPr>
        <w:t>5</w:t>
      </w:r>
      <w:r w:rsidR="0063722F" w:rsidRPr="00BB4A80">
        <w:rPr>
          <w:rFonts w:ascii="Arial" w:hAnsi="Arial" w:cs="Arial"/>
          <w:sz w:val="24"/>
          <w:szCs w:val="24"/>
        </w:rPr>
        <w:t>.</w:t>
      </w:r>
    </w:p>
    <w:p w14:paraId="06E6EDAC" w14:textId="675CBAA9" w:rsidR="006E6C83" w:rsidRPr="00BB4A80" w:rsidRDefault="006E6C83" w:rsidP="00782AAE">
      <w:pPr>
        <w:pStyle w:val="Direccininterior"/>
        <w:spacing w:line="240" w:lineRule="auto"/>
        <w:rPr>
          <w:rFonts w:ascii="Arial" w:hAnsi="Arial" w:cs="Arial"/>
          <w:sz w:val="24"/>
          <w:szCs w:val="24"/>
        </w:rPr>
      </w:pPr>
    </w:p>
    <w:p w14:paraId="6B71D629" w14:textId="0931CAE6" w:rsidR="00FF07BD" w:rsidRPr="00BB4A80" w:rsidRDefault="00FF07BD" w:rsidP="00782AAE">
      <w:pPr>
        <w:pStyle w:val="Direccininterior"/>
        <w:spacing w:line="240" w:lineRule="auto"/>
        <w:rPr>
          <w:rFonts w:ascii="Arial" w:hAnsi="Arial" w:cs="Arial"/>
          <w:sz w:val="24"/>
          <w:szCs w:val="24"/>
        </w:rPr>
      </w:pPr>
    </w:p>
    <w:p w14:paraId="2A4F5E05" w14:textId="7EF2E506" w:rsidR="00FF07BD" w:rsidRPr="00344A62" w:rsidRDefault="00344A62" w:rsidP="00FF07BD">
      <w:pPr>
        <w:pStyle w:val="Direccininterior"/>
        <w:spacing w:line="240" w:lineRule="auto"/>
        <w:rPr>
          <w:rFonts w:ascii="Arial" w:hAnsi="Arial" w:cs="Arial"/>
          <w:sz w:val="24"/>
          <w:szCs w:val="24"/>
        </w:rPr>
      </w:pPr>
      <w:r w:rsidRPr="00344A62">
        <w:rPr>
          <w:rFonts w:ascii="Arial" w:hAnsi="Arial" w:cs="Arial"/>
          <w:sz w:val="24"/>
          <w:szCs w:val="24"/>
        </w:rPr>
        <w:t>Doctora</w:t>
      </w:r>
    </w:p>
    <w:p w14:paraId="054D2AFF" w14:textId="77777777" w:rsidR="00471D01" w:rsidRDefault="00471D01" w:rsidP="00FF07BD">
      <w:pPr>
        <w:pStyle w:val="Direccininterior"/>
        <w:spacing w:line="240" w:lineRule="auto"/>
        <w:rPr>
          <w:rFonts w:ascii="Arial" w:hAnsi="Arial" w:cs="Arial"/>
          <w:sz w:val="24"/>
          <w:szCs w:val="24"/>
        </w:rPr>
      </w:pPr>
      <w:r w:rsidRPr="00471D01">
        <w:rPr>
          <w:rFonts w:ascii="Arial" w:hAnsi="Arial" w:cs="Arial"/>
          <w:sz w:val="24"/>
          <w:szCs w:val="24"/>
        </w:rPr>
        <w:t xml:space="preserve">MARIAM ALEJANDRA RODRIGUEZ ARIAS </w:t>
      </w:r>
    </w:p>
    <w:p w14:paraId="6241F2B7" w14:textId="610BB501" w:rsidR="00FF07BD" w:rsidRDefault="00FF07BD" w:rsidP="00FF07BD">
      <w:pPr>
        <w:pStyle w:val="Direccininterior"/>
        <w:spacing w:line="240" w:lineRule="auto"/>
        <w:rPr>
          <w:rFonts w:ascii="Arial" w:hAnsi="Arial" w:cs="Arial"/>
          <w:sz w:val="24"/>
          <w:szCs w:val="24"/>
        </w:rPr>
      </w:pPr>
      <w:r w:rsidRPr="00344A62">
        <w:rPr>
          <w:rFonts w:ascii="Arial" w:hAnsi="Arial" w:cs="Arial"/>
          <w:sz w:val="24"/>
          <w:szCs w:val="24"/>
        </w:rPr>
        <w:t xml:space="preserve">Correo electrónico: </w:t>
      </w:r>
      <w:hyperlink r:id="rId12" w:history="1">
        <w:r w:rsidR="00471D01" w:rsidRPr="00B91222">
          <w:rPr>
            <w:rStyle w:val="Hipervnculo"/>
            <w:rFonts w:ascii="Arial" w:hAnsi="Arial" w:cs="Arial"/>
            <w:sz w:val="24"/>
            <w:szCs w:val="24"/>
          </w:rPr>
          <w:t>rmariamalejandra@gmail.com</w:t>
        </w:r>
      </w:hyperlink>
    </w:p>
    <w:p w14:paraId="5A977D08" w14:textId="77777777" w:rsidR="00FF07BD" w:rsidRPr="00344A62" w:rsidRDefault="00FF07BD" w:rsidP="00FF07BD">
      <w:pPr>
        <w:pStyle w:val="Direccininterior"/>
        <w:spacing w:line="240" w:lineRule="auto"/>
        <w:rPr>
          <w:rFonts w:ascii="Arial" w:hAnsi="Arial" w:cs="Arial"/>
          <w:sz w:val="24"/>
          <w:szCs w:val="24"/>
        </w:rPr>
      </w:pPr>
      <w:r w:rsidRPr="00344A62">
        <w:rPr>
          <w:rFonts w:ascii="Arial" w:hAnsi="Arial" w:cs="Arial"/>
          <w:sz w:val="24"/>
          <w:szCs w:val="24"/>
        </w:rPr>
        <w:t>Ciudad</w:t>
      </w:r>
    </w:p>
    <w:p w14:paraId="00A48602" w14:textId="77777777" w:rsidR="00FF07BD" w:rsidRPr="00344A62" w:rsidRDefault="00FF07BD" w:rsidP="00FF07BD">
      <w:pPr>
        <w:pStyle w:val="Direccininterior"/>
        <w:spacing w:line="240" w:lineRule="auto"/>
        <w:rPr>
          <w:rFonts w:ascii="Arial" w:hAnsi="Arial" w:cs="Arial"/>
          <w:sz w:val="24"/>
          <w:szCs w:val="24"/>
        </w:rPr>
      </w:pPr>
    </w:p>
    <w:p w14:paraId="42B5B5FF" w14:textId="77777777" w:rsidR="00FF07BD" w:rsidRPr="00BB4A80" w:rsidRDefault="00FF07BD" w:rsidP="00FF07BD">
      <w:pPr>
        <w:pStyle w:val="Direccininterior"/>
        <w:spacing w:line="240" w:lineRule="auto"/>
        <w:rPr>
          <w:rFonts w:ascii="Arial" w:hAnsi="Arial" w:cs="Arial"/>
          <w:sz w:val="24"/>
          <w:szCs w:val="24"/>
        </w:rPr>
      </w:pPr>
    </w:p>
    <w:p w14:paraId="5013C51D" w14:textId="6FAA5928" w:rsidR="00FF07BD" w:rsidRPr="00AA5D2A" w:rsidRDefault="00FF07BD" w:rsidP="00FF07BD">
      <w:pPr>
        <w:pStyle w:val="Direccininterior"/>
        <w:spacing w:line="240" w:lineRule="auto"/>
        <w:rPr>
          <w:rFonts w:ascii="Arial" w:hAnsi="Arial" w:cs="Arial"/>
          <w:sz w:val="24"/>
          <w:szCs w:val="24"/>
        </w:rPr>
      </w:pPr>
      <w:r w:rsidRPr="00AA5D2A">
        <w:rPr>
          <w:rFonts w:ascii="Arial" w:hAnsi="Arial" w:cs="Arial"/>
          <w:sz w:val="24"/>
          <w:szCs w:val="24"/>
        </w:rPr>
        <w:t>Asunto: Respuesta a Petición No.</w:t>
      </w:r>
      <w:r w:rsidR="00344A62" w:rsidRPr="00AA5D2A">
        <w:rPr>
          <w:rFonts w:ascii="Arial" w:hAnsi="Arial" w:cs="Arial"/>
          <w:kern w:val="2"/>
          <w:sz w:val="24"/>
          <w:szCs w:val="24"/>
          <w:lang w:val="es-CO" w:eastAsia="es-CO"/>
          <w14:ligatures w14:val="standardContextual"/>
        </w:rPr>
        <w:t xml:space="preserve"> </w:t>
      </w:r>
      <w:r w:rsidR="00471D01" w:rsidRPr="00AA5D2A">
        <w:rPr>
          <w:rFonts w:ascii="Arial" w:hAnsi="Arial" w:cs="Arial"/>
          <w:kern w:val="2"/>
          <w:sz w:val="24"/>
          <w:szCs w:val="24"/>
          <w:lang w:val="es-CO" w:eastAsia="es-CO"/>
          <w14:ligatures w14:val="standardContextual"/>
        </w:rPr>
        <w:t>2536402025</w:t>
      </w:r>
      <w:r w:rsidR="00471D01" w:rsidRPr="00AA5D2A">
        <w:rPr>
          <w:rFonts w:ascii="Arial" w:hAnsi="Arial" w:cs="Arial"/>
          <w:sz w:val="24"/>
          <w:szCs w:val="24"/>
        </w:rPr>
        <w:t xml:space="preserve"> recibida</w:t>
      </w:r>
      <w:r w:rsidRPr="00AA5D2A">
        <w:rPr>
          <w:rFonts w:ascii="Arial" w:hAnsi="Arial" w:cs="Arial"/>
          <w:sz w:val="24"/>
          <w:szCs w:val="24"/>
        </w:rPr>
        <w:t xml:space="preserve"> por Sistema de Gestión de Peticiones Ciudadanas – Bogotá te </w:t>
      </w:r>
      <w:r w:rsidR="00DD3CC3" w:rsidRPr="00AA5D2A">
        <w:rPr>
          <w:rFonts w:ascii="Arial" w:hAnsi="Arial" w:cs="Arial"/>
          <w:sz w:val="24"/>
          <w:szCs w:val="24"/>
        </w:rPr>
        <w:t>E</w:t>
      </w:r>
      <w:r w:rsidRPr="00AA5D2A">
        <w:rPr>
          <w:rFonts w:ascii="Arial" w:hAnsi="Arial" w:cs="Arial"/>
          <w:sz w:val="24"/>
          <w:szCs w:val="24"/>
        </w:rPr>
        <w:t xml:space="preserve">scucha el </w:t>
      </w:r>
      <w:r w:rsidR="00785C52" w:rsidRPr="00AA5D2A">
        <w:rPr>
          <w:rFonts w:ascii="Arial" w:hAnsi="Arial" w:cs="Arial"/>
          <w:sz w:val="24"/>
          <w:szCs w:val="24"/>
        </w:rPr>
        <w:t>2025/0</w:t>
      </w:r>
      <w:r w:rsidR="00344A62" w:rsidRPr="00AA5D2A">
        <w:rPr>
          <w:rFonts w:ascii="Arial" w:hAnsi="Arial" w:cs="Arial"/>
          <w:sz w:val="24"/>
          <w:szCs w:val="24"/>
        </w:rPr>
        <w:t>5</w:t>
      </w:r>
      <w:r w:rsidR="00DD3CC3" w:rsidRPr="00AA5D2A">
        <w:rPr>
          <w:rFonts w:ascii="Arial" w:hAnsi="Arial" w:cs="Arial"/>
          <w:sz w:val="24"/>
          <w:szCs w:val="24"/>
        </w:rPr>
        <w:t>/</w:t>
      </w:r>
      <w:r w:rsidR="004D1757" w:rsidRPr="00AA5D2A">
        <w:rPr>
          <w:rFonts w:ascii="Arial" w:hAnsi="Arial" w:cs="Arial"/>
          <w:sz w:val="24"/>
          <w:szCs w:val="24"/>
        </w:rPr>
        <w:t>2</w:t>
      </w:r>
      <w:r w:rsidR="00471D01" w:rsidRPr="00AA5D2A">
        <w:rPr>
          <w:rFonts w:ascii="Arial" w:hAnsi="Arial" w:cs="Arial"/>
          <w:sz w:val="24"/>
          <w:szCs w:val="24"/>
        </w:rPr>
        <w:t>6</w:t>
      </w:r>
      <w:r w:rsidR="004D1757" w:rsidRPr="00AA5D2A">
        <w:rPr>
          <w:rFonts w:ascii="Arial" w:hAnsi="Arial" w:cs="Arial"/>
          <w:sz w:val="24"/>
          <w:szCs w:val="24"/>
        </w:rPr>
        <w:t>.</w:t>
      </w:r>
    </w:p>
    <w:p w14:paraId="217DC7CC" w14:textId="73A581D6" w:rsidR="00FF07BD" w:rsidRPr="00BB4A80" w:rsidRDefault="004D1757" w:rsidP="00FF07BD">
      <w:pPr>
        <w:pStyle w:val="Direccininterior"/>
        <w:spacing w:line="240" w:lineRule="auto"/>
        <w:rPr>
          <w:rFonts w:ascii="Arial" w:hAnsi="Arial" w:cs="Arial"/>
          <w:sz w:val="24"/>
          <w:szCs w:val="24"/>
        </w:rPr>
      </w:pPr>
      <w:r>
        <w:rPr>
          <w:rFonts w:ascii="Arial" w:hAnsi="Arial" w:cs="Arial"/>
          <w:sz w:val="24"/>
          <w:szCs w:val="24"/>
        </w:rPr>
        <w:t xml:space="preserve"> </w:t>
      </w:r>
    </w:p>
    <w:p w14:paraId="7166A3EA" w14:textId="77777777" w:rsidR="00FF07BD" w:rsidRPr="00BB4A80" w:rsidRDefault="00FF07BD" w:rsidP="00FF07BD">
      <w:pPr>
        <w:pStyle w:val="Direccininterior"/>
        <w:spacing w:line="240" w:lineRule="auto"/>
        <w:rPr>
          <w:rFonts w:ascii="Arial" w:hAnsi="Arial" w:cs="Arial"/>
          <w:sz w:val="24"/>
          <w:szCs w:val="24"/>
        </w:rPr>
      </w:pPr>
    </w:p>
    <w:p w14:paraId="09AB3ACD" w14:textId="179162BD" w:rsidR="00FF07BD" w:rsidRPr="00784A09" w:rsidRDefault="00BB4A80" w:rsidP="00FF07BD">
      <w:pPr>
        <w:pStyle w:val="Direccininterior"/>
        <w:spacing w:line="240" w:lineRule="auto"/>
        <w:rPr>
          <w:rFonts w:ascii="Arial" w:hAnsi="Arial" w:cs="Arial"/>
          <w:sz w:val="24"/>
          <w:szCs w:val="24"/>
          <w:lang w:val="es-CO"/>
        </w:rPr>
      </w:pPr>
      <w:r>
        <w:rPr>
          <w:rFonts w:ascii="Arial" w:hAnsi="Arial" w:cs="Arial"/>
          <w:sz w:val="24"/>
          <w:szCs w:val="24"/>
        </w:rPr>
        <w:t>R</w:t>
      </w:r>
      <w:r w:rsidR="00FF07BD" w:rsidRPr="00BB4A80">
        <w:rPr>
          <w:rFonts w:ascii="Arial" w:hAnsi="Arial" w:cs="Arial"/>
          <w:sz w:val="24"/>
          <w:szCs w:val="24"/>
        </w:rPr>
        <w:t>espetad</w:t>
      </w:r>
      <w:r w:rsidR="00B30237">
        <w:rPr>
          <w:rFonts w:ascii="Arial" w:hAnsi="Arial" w:cs="Arial"/>
          <w:sz w:val="24"/>
          <w:szCs w:val="24"/>
        </w:rPr>
        <w:t>a</w:t>
      </w:r>
      <w:r w:rsidR="00690E10">
        <w:rPr>
          <w:rFonts w:ascii="Arial" w:hAnsi="Arial" w:cs="Arial"/>
          <w:sz w:val="24"/>
          <w:szCs w:val="24"/>
        </w:rPr>
        <w:t xml:space="preserve"> Doctora </w:t>
      </w:r>
      <w:r w:rsidR="00471D01">
        <w:rPr>
          <w:rFonts w:ascii="Arial" w:hAnsi="Arial" w:cs="Arial"/>
          <w:sz w:val="24"/>
          <w:szCs w:val="24"/>
        </w:rPr>
        <w:t>María Alejandra</w:t>
      </w:r>
      <w:r w:rsidR="00FF07BD" w:rsidRPr="00BB4A80">
        <w:rPr>
          <w:rFonts w:ascii="Arial" w:hAnsi="Arial" w:cs="Arial"/>
          <w:sz w:val="24"/>
          <w:szCs w:val="24"/>
        </w:rPr>
        <w:t>,</w:t>
      </w:r>
    </w:p>
    <w:p w14:paraId="08FB8871" w14:textId="77777777" w:rsidR="00FF07BD" w:rsidRPr="00BB4A80" w:rsidRDefault="00FF07BD" w:rsidP="00FF07BD">
      <w:pPr>
        <w:pStyle w:val="Direccininterior"/>
        <w:spacing w:line="240" w:lineRule="auto"/>
        <w:rPr>
          <w:rFonts w:ascii="Arial" w:hAnsi="Arial" w:cs="Arial"/>
          <w:sz w:val="24"/>
          <w:szCs w:val="24"/>
        </w:rPr>
      </w:pPr>
    </w:p>
    <w:p w14:paraId="2B271CE9" w14:textId="4FA10106" w:rsidR="00AA5D2A" w:rsidRPr="00FC573C" w:rsidRDefault="00FF07BD" w:rsidP="00AA5D2A">
      <w:pPr>
        <w:spacing w:after="0" w:line="240" w:lineRule="auto"/>
        <w:jc w:val="both"/>
        <w:rPr>
          <w:rFonts w:ascii="Arial" w:hAnsi="Arial" w:cs="Arial"/>
          <w:i/>
          <w:iCs/>
          <w:sz w:val="24"/>
          <w:szCs w:val="24"/>
          <w:lang w:val="es-CO"/>
        </w:rPr>
      </w:pPr>
      <w:r w:rsidRPr="00BB4A80">
        <w:rPr>
          <w:rFonts w:ascii="Arial" w:hAnsi="Arial" w:cs="Arial"/>
          <w:sz w:val="24"/>
          <w:szCs w:val="24"/>
        </w:rPr>
        <w:t xml:space="preserve">La Secretaría Distrital de Salud - Subdirección de Calidad y Seguridad en Servicios de Salud, recibió </w:t>
      </w:r>
      <w:r w:rsidR="00785C52">
        <w:rPr>
          <w:rFonts w:ascii="Arial" w:hAnsi="Arial" w:cs="Arial"/>
          <w:sz w:val="24"/>
          <w:szCs w:val="24"/>
        </w:rPr>
        <w:t>la</w:t>
      </w:r>
      <w:r w:rsidRPr="00BB4A80">
        <w:rPr>
          <w:rFonts w:ascii="Arial" w:hAnsi="Arial" w:cs="Arial"/>
          <w:sz w:val="24"/>
          <w:szCs w:val="24"/>
        </w:rPr>
        <w:t xml:space="preserve"> petición </w:t>
      </w:r>
      <w:r w:rsidR="00785C52">
        <w:rPr>
          <w:rFonts w:ascii="Arial" w:hAnsi="Arial" w:cs="Arial"/>
          <w:sz w:val="24"/>
          <w:szCs w:val="24"/>
        </w:rPr>
        <w:t xml:space="preserve">del asunto, </w:t>
      </w:r>
      <w:r w:rsidRPr="00BB4A80">
        <w:rPr>
          <w:rFonts w:ascii="Arial" w:hAnsi="Arial" w:cs="Arial"/>
          <w:sz w:val="24"/>
          <w:szCs w:val="24"/>
        </w:rPr>
        <w:t>en la cual refiere: “</w:t>
      </w:r>
      <w:bookmarkStart w:id="0" w:name="_Hlk199335280"/>
      <w:r w:rsidR="00AA5D2A" w:rsidRPr="00AA5D2A">
        <w:rPr>
          <w:rFonts w:ascii="Arial" w:hAnsi="Arial" w:cs="Arial"/>
          <w:i/>
          <w:iCs/>
          <w:sz w:val="24"/>
          <w:szCs w:val="24"/>
          <w:lang w:val="es-CO"/>
        </w:rPr>
        <w:t xml:space="preserve">Me permito solicitar asesoría en cuanto a temas de infraestructura y dotación: </w:t>
      </w:r>
    </w:p>
    <w:p w14:paraId="1A62C99F" w14:textId="77777777" w:rsidR="00AA5D2A" w:rsidRPr="00AA5D2A" w:rsidRDefault="00AA5D2A" w:rsidP="00AA5D2A">
      <w:pPr>
        <w:spacing w:after="0" w:line="240" w:lineRule="auto"/>
        <w:jc w:val="both"/>
        <w:rPr>
          <w:rFonts w:ascii="Arial" w:hAnsi="Arial" w:cs="Arial"/>
          <w:i/>
          <w:iCs/>
          <w:sz w:val="24"/>
          <w:szCs w:val="24"/>
          <w:lang w:val="es-CO"/>
        </w:rPr>
      </w:pPr>
    </w:p>
    <w:p w14:paraId="168CF2A9" w14:textId="77777777" w:rsidR="00AA5D2A" w:rsidRPr="00AA5D2A" w:rsidRDefault="00AA5D2A" w:rsidP="00AA5D2A">
      <w:pPr>
        <w:spacing w:after="0" w:line="240" w:lineRule="auto"/>
        <w:jc w:val="both"/>
        <w:rPr>
          <w:rFonts w:ascii="Arial" w:hAnsi="Arial" w:cs="Arial"/>
          <w:i/>
          <w:iCs/>
          <w:sz w:val="24"/>
          <w:szCs w:val="24"/>
          <w:lang w:val="es-CO"/>
        </w:rPr>
      </w:pPr>
      <w:r w:rsidRPr="00AA5D2A">
        <w:rPr>
          <w:rFonts w:ascii="Arial" w:hAnsi="Arial" w:cs="Arial"/>
          <w:b/>
          <w:bCs/>
          <w:i/>
          <w:iCs/>
          <w:sz w:val="24"/>
          <w:szCs w:val="24"/>
          <w:lang w:val="es-CO"/>
        </w:rPr>
        <w:t xml:space="preserve">INQUIETUD #1: </w:t>
      </w:r>
    </w:p>
    <w:p w14:paraId="3845F2F8" w14:textId="77777777" w:rsidR="00AA5D2A" w:rsidRPr="00FC573C" w:rsidRDefault="00AA5D2A" w:rsidP="00AA5D2A">
      <w:pPr>
        <w:spacing w:after="0" w:line="240" w:lineRule="auto"/>
        <w:jc w:val="both"/>
        <w:rPr>
          <w:rFonts w:ascii="Arial" w:hAnsi="Arial" w:cs="Arial"/>
          <w:i/>
          <w:iCs/>
          <w:sz w:val="24"/>
          <w:szCs w:val="24"/>
          <w:lang w:val="es-CO"/>
        </w:rPr>
      </w:pPr>
      <w:r w:rsidRPr="00AA5D2A">
        <w:rPr>
          <w:rFonts w:ascii="Arial" w:hAnsi="Arial" w:cs="Arial"/>
          <w:i/>
          <w:iCs/>
          <w:sz w:val="24"/>
          <w:szCs w:val="24"/>
          <w:lang w:val="es-CO"/>
        </w:rPr>
        <w:t xml:space="preserve">En definiciones de capacidad instalada “camillas de observación” menciona que aplica para el servicio urgencias. ¿Al yo tener habilitada hospitalización parcial igual puedo habilitar mi capacidad instalada como camillas de acuerdo con la norma? ¿Cuál sería el concepto en REPS? </w:t>
      </w:r>
    </w:p>
    <w:p w14:paraId="038FECD9" w14:textId="77777777" w:rsidR="00AA5D2A" w:rsidRPr="00AA5D2A" w:rsidRDefault="00AA5D2A" w:rsidP="00AA5D2A">
      <w:pPr>
        <w:spacing w:after="0" w:line="240" w:lineRule="auto"/>
        <w:jc w:val="both"/>
        <w:rPr>
          <w:rFonts w:ascii="Arial" w:hAnsi="Arial" w:cs="Arial"/>
          <w:i/>
          <w:iCs/>
          <w:sz w:val="24"/>
          <w:szCs w:val="24"/>
          <w:lang w:val="es-CO"/>
        </w:rPr>
      </w:pPr>
    </w:p>
    <w:p w14:paraId="6E86E90F" w14:textId="77777777" w:rsidR="00AA5D2A" w:rsidRPr="00AA5D2A" w:rsidRDefault="00AA5D2A" w:rsidP="00AA5D2A">
      <w:pPr>
        <w:spacing w:after="0" w:line="240" w:lineRule="auto"/>
        <w:jc w:val="both"/>
        <w:rPr>
          <w:rFonts w:ascii="Arial" w:hAnsi="Arial" w:cs="Arial"/>
          <w:i/>
          <w:iCs/>
          <w:sz w:val="24"/>
          <w:szCs w:val="24"/>
          <w:lang w:val="es-CO"/>
        </w:rPr>
      </w:pPr>
      <w:r w:rsidRPr="00AA5D2A">
        <w:rPr>
          <w:rFonts w:ascii="Arial" w:hAnsi="Arial" w:cs="Arial"/>
          <w:b/>
          <w:bCs/>
          <w:i/>
          <w:iCs/>
          <w:sz w:val="24"/>
          <w:szCs w:val="24"/>
          <w:lang w:val="es-CO"/>
        </w:rPr>
        <w:t xml:space="preserve">INQUIETUD # 2: </w:t>
      </w:r>
    </w:p>
    <w:p w14:paraId="48A7E3E7" w14:textId="77777777" w:rsidR="00AA5D2A" w:rsidRDefault="00AA5D2A" w:rsidP="00AA5D2A">
      <w:pPr>
        <w:spacing w:after="0" w:line="240" w:lineRule="auto"/>
        <w:jc w:val="both"/>
        <w:rPr>
          <w:rFonts w:ascii="Arial" w:hAnsi="Arial" w:cs="Arial"/>
          <w:i/>
          <w:iCs/>
          <w:sz w:val="24"/>
          <w:szCs w:val="24"/>
          <w:lang w:val="es-CO"/>
        </w:rPr>
      </w:pPr>
      <w:r w:rsidRPr="00AA5D2A">
        <w:rPr>
          <w:rFonts w:ascii="Arial" w:hAnsi="Arial" w:cs="Arial"/>
          <w:i/>
          <w:iCs/>
          <w:sz w:val="24"/>
          <w:szCs w:val="24"/>
          <w:lang w:val="es-CO"/>
        </w:rPr>
        <w:t xml:space="preserve">Tengo el servicio de hospitalización parcial habilitada en un piso: </w:t>
      </w:r>
    </w:p>
    <w:p w14:paraId="661D0663" w14:textId="77777777" w:rsidR="00FC573C" w:rsidRPr="00AA5D2A" w:rsidRDefault="00FC573C" w:rsidP="00AA5D2A">
      <w:pPr>
        <w:spacing w:after="0" w:line="240" w:lineRule="auto"/>
        <w:jc w:val="both"/>
        <w:rPr>
          <w:rFonts w:ascii="Arial" w:hAnsi="Arial" w:cs="Arial"/>
          <w:i/>
          <w:iCs/>
          <w:sz w:val="24"/>
          <w:szCs w:val="24"/>
          <w:lang w:val="es-CO"/>
        </w:rPr>
      </w:pPr>
    </w:p>
    <w:p w14:paraId="6BDEEDB5" w14:textId="72536B9D" w:rsidR="00AA5D2A" w:rsidRDefault="00AA5D2A" w:rsidP="00AA5D2A">
      <w:pPr>
        <w:spacing w:after="0" w:line="240" w:lineRule="auto"/>
        <w:jc w:val="both"/>
        <w:rPr>
          <w:rFonts w:ascii="Arial" w:hAnsi="Arial" w:cs="Arial"/>
          <w:i/>
          <w:iCs/>
          <w:sz w:val="24"/>
          <w:szCs w:val="24"/>
          <w:lang w:val="es-CO"/>
        </w:rPr>
      </w:pPr>
      <w:r w:rsidRPr="00AA5D2A">
        <w:rPr>
          <w:rFonts w:ascii="Arial" w:hAnsi="Arial" w:cs="Arial"/>
          <w:i/>
          <w:iCs/>
          <w:sz w:val="24"/>
          <w:szCs w:val="24"/>
          <w:lang w:val="es-CO"/>
        </w:rPr>
        <w:t>UN AMBIENTE 301 para pacientes SALUD MENTAL (horario dividido: niños programados en horario AM y adultos programados en horario PM)</w:t>
      </w:r>
      <w:r w:rsidR="00FC573C">
        <w:rPr>
          <w:rFonts w:ascii="Arial" w:hAnsi="Arial" w:cs="Arial"/>
          <w:i/>
          <w:iCs/>
          <w:sz w:val="24"/>
          <w:szCs w:val="24"/>
          <w:lang w:val="es-CO"/>
        </w:rPr>
        <w:t>.</w:t>
      </w:r>
    </w:p>
    <w:p w14:paraId="5FF37261" w14:textId="77777777" w:rsidR="00FC573C" w:rsidRPr="00AA5D2A" w:rsidRDefault="00FC573C" w:rsidP="00AA5D2A">
      <w:pPr>
        <w:spacing w:after="0" w:line="240" w:lineRule="auto"/>
        <w:jc w:val="both"/>
        <w:rPr>
          <w:rFonts w:ascii="Arial" w:hAnsi="Arial" w:cs="Arial"/>
          <w:i/>
          <w:iCs/>
          <w:sz w:val="24"/>
          <w:szCs w:val="24"/>
          <w:lang w:val="es-CO"/>
        </w:rPr>
      </w:pPr>
    </w:p>
    <w:p w14:paraId="62521BF5" w14:textId="7212AC79" w:rsidR="00AA5D2A" w:rsidRDefault="00AA5D2A" w:rsidP="00AA5D2A">
      <w:pPr>
        <w:spacing w:after="0" w:line="240" w:lineRule="auto"/>
        <w:jc w:val="both"/>
        <w:rPr>
          <w:rFonts w:ascii="Arial" w:hAnsi="Arial" w:cs="Arial"/>
          <w:i/>
          <w:iCs/>
          <w:sz w:val="24"/>
          <w:szCs w:val="24"/>
          <w:lang w:val="es-CO"/>
        </w:rPr>
      </w:pPr>
      <w:r w:rsidRPr="00AA5D2A">
        <w:rPr>
          <w:rFonts w:ascii="Arial" w:hAnsi="Arial" w:cs="Arial"/>
          <w:i/>
          <w:iCs/>
          <w:sz w:val="24"/>
          <w:szCs w:val="24"/>
          <w:lang w:val="es-CO"/>
        </w:rPr>
        <w:t>UN AMBIENTE 302 solo para pacientes consumo SPA</w:t>
      </w:r>
      <w:r w:rsidR="00FC573C">
        <w:rPr>
          <w:rFonts w:ascii="Arial" w:hAnsi="Arial" w:cs="Arial"/>
          <w:i/>
          <w:iCs/>
          <w:sz w:val="24"/>
          <w:szCs w:val="24"/>
          <w:lang w:val="es-CO"/>
        </w:rPr>
        <w:t>.</w:t>
      </w:r>
      <w:r w:rsidRPr="00AA5D2A">
        <w:rPr>
          <w:rFonts w:ascii="Arial" w:hAnsi="Arial" w:cs="Arial"/>
          <w:i/>
          <w:iCs/>
          <w:sz w:val="24"/>
          <w:szCs w:val="24"/>
          <w:lang w:val="es-CO"/>
        </w:rPr>
        <w:t xml:space="preserve"> </w:t>
      </w:r>
    </w:p>
    <w:p w14:paraId="286A173E" w14:textId="77777777" w:rsidR="00FC573C" w:rsidRPr="00AA5D2A" w:rsidRDefault="00FC573C" w:rsidP="00AA5D2A">
      <w:pPr>
        <w:spacing w:after="0" w:line="240" w:lineRule="auto"/>
        <w:jc w:val="both"/>
        <w:rPr>
          <w:rFonts w:ascii="Arial" w:hAnsi="Arial" w:cs="Arial"/>
          <w:i/>
          <w:iCs/>
          <w:sz w:val="24"/>
          <w:szCs w:val="24"/>
          <w:lang w:val="es-CO"/>
        </w:rPr>
      </w:pPr>
    </w:p>
    <w:p w14:paraId="030772BB" w14:textId="77777777" w:rsidR="00AA5D2A" w:rsidRDefault="00AA5D2A" w:rsidP="00AA5D2A">
      <w:pPr>
        <w:spacing w:after="0" w:line="240" w:lineRule="auto"/>
        <w:jc w:val="both"/>
        <w:rPr>
          <w:rFonts w:ascii="Arial" w:hAnsi="Arial" w:cs="Arial"/>
          <w:i/>
          <w:iCs/>
          <w:sz w:val="24"/>
          <w:szCs w:val="24"/>
          <w:lang w:val="es-CO"/>
        </w:rPr>
      </w:pPr>
      <w:r w:rsidRPr="00AA5D2A">
        <w:rPr>
          <w:rFonts w:ascii="Arial" w:hAnsi="Arial" w:cs="Arial"/>
          <w:i/>
          <w:iCs/>
          <w:sz w:val="24"/>
          <w:szCs w:val="24"/>
          <w:lang w:val="es-CO"/>
        </w:rPr>
        <w:t xml:space="preserve">Estos ambientes de atención comparten el puesto de enfermería, baño, comparten el área para actividades de aprovechamiento/ocupación del tiempo libre/recreación y comparten el ambiente para actividades y talleres de terapia ocupacional. </w:t>
      </w:r>
    </w:p>
    <w:p w14:paraId="10EBCF08" w14:textId="77777777" w:rsidR="00FC573C" w:rsidRPr="00AA5D2A" w:rsidRDefault="00FC573C" w:rsidP="00AA5D2A">
      <w:pPr>
        <w:spacing w:after="0" w:line="240" w:lineRule="auto"/>
        <w:jc w:val="both"/>
        <w:rPr>
          <w:rFonts w:ascii="Arial" w:hAnsi="Arial" w:cs="Arial"/>
          <w:i/>
          <w:iCs/>
          <w:sz w:val="24"/>
          <w:szCs w:val="24"/>
          <w:lang w:val="es-CO"/>
        </w:rPr>
      </w:pPr>
    </w:p>
    <w:p w14:paraId="1515C05D" w14:textId="4A6265CF" w:rsidR="00FF07BD" w:rsidRPr="00FC573C" w:rsidRDefault="00AA5D2A" w:rsidP="00AA5D2A">
      <w:pPr>
        <w:spacing w:after="0" w:line="240" w:lineRule="auto"/>
        <w:jc w:val="both"/>
        <w:rPr>
          <w:rFonts w:ascii="Arial" w:hAnsi="Arial" w:cs="Arial"/>
          <w:i/>
          <w:iCs/>
        </w:rPr>
      </w:pPr>
      <w:r w:rsidRPr="00FC573C">
        <w:rPr>
          <w:rFonts w:ascii="Arial" w:hAnsi="Arial" w:cs="Arial"/>
          <w:i/>
          <w:iCs/>
          <w:sz w:val="24"/>
          <w:szCs w:val="24"/>
          <w:lang w:val="es-CO"/>
        </w:rPr>
        <w:t>¿Podría manejarlo de esta manera? Lo dejo especificado en procesos prioritarios</w:t>
      </w:r>
      <w:r w:rsidR="00694279">
        <w:rPr>
          <w:rFonts w:ascii="Arial" w:hAnsi="Arial" w:cs="Arial"/>
          <w:i/>
          <w:iCs/>
          <w:sz w:val="24"/>
          <w:szCs w:val="24"/>
          <w:lang w:val="es-CO"/>
        </w:rPr>
        <w:t>”.</w:t>
      </w:r>
    </w:p>
    <w:bookmarkEnd w:id="0"/>
    <w:p w14:paraId="7E8165BB" w14:textId="77777777" w:rsidR="00FF07BD" w:rsidRPr="00BB4A80" w:rsidRDefault="00FF07BD" w:rsidP="00FF07BD">
      <w:pPr>
        <w:pStyle w:val="Direccininterior"/>
        <w:spacing w:line="240" w:lineRule="auto"/>
        <w:rPr>
          <w:rFonts w:ascii="Arial" w:hAnsi="Arial" w:cs="Arial"/>
          <w:sz w:val="24"/>
          <w:szCs w:val="24"/>
        </w:rPr>
      </w:pPr>
    </w:p>
    <w:p w14:paraId="5EE6AFAA" w14:textId="77777777" w:rsidR="008919E3" w:rsidRDefault="008919E3" w:rsidP="008919E3">
      <w:pPr>
        <w:spacing w:after="0" w:line="240" w:lineRule="auto"/>
        <w:ind w:hanging="10"/>
        <w:jc w:val="both"/>
        <w:rPr>
          <w:rFonts w:ascii="Arial" w:eastAsia="Arial" w:hAnsi="Arial" w:cs="Arial"/>
          <w:sz w:val="24"/>
        </w:rPr>
      </w:pPr>
      <w:r w:rsidRPr="001D4FEC">
        <w:rPr>
          <w:rFonts w:ascii="Arial" w:eastAsia="Times New Roman" w:hAnsi="Arial" w:cs="Arial"/>
          <w:b/>
          <w:bCs/>
          <w:sz w:val="24"/>
          <w:szCs w:val="24"/>
        </w:rPr>
        <w:lastRenderedPageBreak/>
        <w:t xml:space="preserve">Respuesta: </w:t>
      </w:r>
      <w:r>
        <w:rPr>
          <w:rFonts w:ascii="Arial" w:eastAsia="Arial" w:hAnsi="Arial" w:cs="Arial"/>
          <w:sz w:val="24"/>
        </w:rPr>
        <w:t xml:space="preserve">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Salud-SOGCS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 de 2023 y 465 de 2025 y brindar asistencia a los Prestadores de Servicios de Salud para el cabal cumplimiento de las normas relativas al Sistema Único de Habilitación. </w:t>
      </w:r>
    </w:p>
    <w:p w14:paraId="637284C5" w14:textId="77777777" w:rsidR="00443813" w:rsidRDefault="00443813" w:rsidP="008919E3">
      <w:pPr>
        <w:spacing w:after="0" w:line="240" w:lineRule="auto"/>
        <w:ind w:hanging="10"/>
        <w:jc w:val="both"/>
        <w:rPr>
          <w:rFonts w:ascii="Arial" w:eastAsia="Arial" w:hAnsi="Arial" w:cs="Arial"/>
          <w:sz w:val="24"/>
        </w:rPr>
      </w:pPr>
    </w:p>
    <w:p w14:paraId="0E02FFFC" w14:textId="77777777" w:rsidR="00443813" w:rsidRDefault="00443813" w:rsidP="00443813">
      <w:pPr>
        <w:spacing w:after="0" w:line="240" w:lineRule="auto"/>
        <w:ind w:hanging="10"/>
        <w:jc w:val="both"/>
        <w:rPr>
          <w:rFonts w:ascii="Arial" w:hAnsi="Arial" w:cs="Arial"/>
          <w:iCs/>
          <w:sz w:val="24"/>
          <w:szCs w:val="24"/>
        </w:rPr>
      </w:pPr>
      <w:r w:rsidRPr="00443813">
        <w:rPr>
          <w:rFonts w:ascii="Arial" w:hAnsi="Arial" w:cs="Arial"/>
          <w:iCs/>
          <w:sz w:val="24"/>
          <w:szCs w:val="24"/>
        </w:rPr>
        <w:t>Damos respuesta a cada una de las inquietudes de la siguiente manera:</w:t>
      </w:r>
    </w:p>
    <w:p w14:paraId="52EE04CB" w14:textId="77777777" w:rsidR="008919E3" w:rsidRDefault="008919E3" w:rsidP="00443813">
      <w:pPr>
        <w:spacing w:after="0" w:line="240" w:lineRule="auto"/>
        <w:jc w:val="both"/>
        <w:rPr>
          <w:rFonts w:ascii="Arial" w:hAnsi="Arial" w:cs="Arial"/>
          <w:i/>
        </w:rPr>
      </w:pPr>
    </w:p>
    <w:p w14:paraId="103AB924" w14:textId="77777777" w:rsidR="008919E3" w:rsidRDefault="008919E3" w:rsidP="008919E3">
      <w:pPr>
        <w:pStyle w:val="Textonotaalfinal"/>
        <w:jc w:val="both"/>
        <w:rPr>
          <w:rFonts w:ascii="Arial" w:hAnsi="Arial" w:cs="Arial"/>
          <w:sz w:val="24"/>
          <w:szCs w:val="24"/>
        </w:rPr>
      </w:pPr>
      <w:r>
        <w:rPr>
          <w:rFonts w:ascii="Arial" w:eastAsia="Arial" w:hAnsi="Arial" w:cs="Arial"/>
          <w:sz w:val="24"/>
        </w:rPr>
        <w:t xml:space="preserve">En atención a la consulta realizada, informamos que la Resolución 3100 de 2019 </w:t>
      </w:r>
      <w:r>
        <w:rPr>
          <w:rFonts w:ascii="Arial" w:eastAsia="Times New Roman" w:hAnsi="Arial" w:cs="Arial"/>
          <w:kern w:val="18"/>
          <w:sz w:val="24"/>
          <w:szCs w:val="24"/>
        </w:rPr>
        <w:t>“</w:t>
      </w:r>
      <w:r w:rsidRPr="008454C8">
        <w:rPr>
          <w:rFonts w:ascii="Arial" w:eastAsia="Times New Roman" w:hAnsi="Arial" w:cs="Arial"/>
          <w:i/>
          <w:kern w:val="18"/>
          <w:sz w:val="24"/>
          <w:szCs w:val="24"/>
        </w:rPr>
        <w:t>Por la cual se definen los procedimientos y condiciones de inscripción de los Prestadores de Servicios de Salud y de habilitación de los servicios de salud y se adopta el Manual de Inscripción de Prestadores y Habilitación de Servicios de Salud</w:t>
      </w:r>
      <w:r>
        <w:rPr>
          <w:rFonts w:ascii="Arial" w:hAnsi="Arial" w:cs="Arial"/>
          <w:sz w:val="24"/>
          <w:szCs w:val="24"/>
        </w:rPr>
        <w:t>”, modificada por las Resoluciones 544 de 2023 y 465 de 2025, establece:</w:t>
      </w:r>
    </w:p>
    <w:p w14:paraId="065398A7" w14:textId="77777777" w:rsidR="00443813" w:rsidRDefault="00443813" w:rsidP="00443813">
      <w:pPr>
        <w:spacing w:after="0" w:line="240" w:lineRule="auto"/>
        <w:jc w:val="both"/>
        <w:rPr>
          <w:rFonts w:ascii="Arial" w:hAnsi="Arial" w:cs="Arial"/>
          <w:iCs/>
          <w:sz w:val="24"/>
          <w:szCs w:val="24"/>
        </w:rPr>
      </w:pPr>
    </w:p>
    <w:p w14:paraId="5013EB53" w14:textId="77777777" w:rsidR="00443813" w:rsidRPr="00AA5D2A" w:rsidRDefault="00443813" w:rsidP="00443813">
      <w:pPr>
        <w:spacing w:after="0" w:line="240" w:lineRule="auto"/>
        <w:jc w:val="both"/>
        <w:rPr>
          <w:rFonts w:ascii="Arial" w:hAnsi="Arial" w:cs="Arial"/>
          <w:i/>
          <w:iCs/>
          <w:sz w:val="24"/>
          <w:szCs w:val="24"/>
          <w:lang w:val="es-CO"/>
        </w:rPr>
      </w:pPr>
      <w:r w:rsidRPr="00AA5D2A">
        <w:rPr>
          <w:rFonts w:ascii="Arial" w:hAnsi="Arial" w:cs="Arial"/>
          <w:b/>
          <w:bCs/>
          <w:i/>
          <w:iCs/>
          <w:sz w:val="24"/>
          <w:szCs w:val="24"/>
          <w:lang w:val="es-CO"/>
        </w:rPr>
        <w:t xml:space="preserve">INQUIETUD #1: </w:t>
      </w:r>
    </w:p>
    <w:p w14:paraId="3FE67625" w14:textId="3AC8301D" w:rsidR="00443813" w:rsidRPr="001C0F18" w:rsidRDefault="00443813" w:rsidP="001C0F18">
      <w:pPr>
        <w:spacing w:after="0" w:line="240" w:lineRule="auto"/>
        <w:jc w:val="both"/>
        <w:rPr>
          <w:rFonts w:ascii="Arial" w:hAnsi="Arial" w:cs="Arial"/>
          <w:i/>
          <w:iCs/>
          <w:sz w:val="24"/>
          <w:szCs w:val="24"/>
          <w:lang w:val="es-CO"/>
        </w:rPr>
      </w:pPr>
      <w:r w:rsidRPr="00AA5D2A">
        <w:rPr>
          <w:rFonts w:ascii="Arial" w:hAnsi="Arial" w:cs="Arial"/>
          <w:i/>
          <w:iCs/>
          <w:sz w:val="24"/>
          <w:szCs w:val="24"/>
          <w:lang w:val="es-CO"/>
        </w:rPr>
        <w:t xml:space="preserve">En definiciones de capacidad instalada “camillas de observación” menciona que aplica para el servicio urgencias. ¿Al yo tener habilitada hospitalización parcial igual puedo habilitar mi capacidad instalada como camillas de acuerdo con la norma? ¿Cuál sería el concepto en REPS? </w:t>
      </w:r>
    </w:p>
    <w:p w14:paraId="0D6E8547" w14:textId="77777777" w:rsidR="00FF07BD" w:rsidRPr="00BB4A80" w:rsidRDefault="00FF07BD" w:rsidP="00BB4A80">
      <w:pPr>
        <w:pStyle w:val="Direccininterior"/>
        <w:spacing w:line="240" w:lineRule="auto"/>
        <w:ind w:left="708"/>
        <w:rPr>
          <w:rFonts w:ascii="Arial" w:hAnsi="Arial" w:cs="Arial"/>
          <w:i/>
          <w:iCs/>
          <w:sz w:val="22"/>
          <w:szCs w:val="22"/>
        </w:rPr>
      </w:pPr>
    </w:p>
    <w:p w14:paraId="5FC8E66C" w14:textId="0A519F47" w:rsidR="00FF07BD" w:rsidRDefault="00FF07BD" w:rsidP="00503E74">
      <w:pPr>
        <w:pStyle w:val="Direccininterior"/>
        <w:spacing w:line="240" w:lineRule="auto"/>
        <w:ind w:left="708"/>
        <w:rPr>
          <w:rFonts w:ascii="Arial" w:hAnsi="Arial" w:cs="Arial"/>
          <w:i/>
          <w:iCs/>
          <w:sz w:val="22"/>
          <w:szCs w:val="22"/>
        </w:rPr>
      </w:pPr>
      <w:r w:rsidRPr="00BB4A80">
        <w:rPr>
          <w:rFonts w:ascii="Arial" w:hAnsi="Arial" w:cs="Arial"/>
          <w:b/>
          <w:bCs/>
          <w:i/>
          <w:iCs/>
          <w:sz w:val="22"/>
          <w:szCs w:val="22"/>
        </w:rPr>
        <w:t>Artículo 9. Responsabilidad</w:t>
      </w:r>
      <w:r w:rsidRPr="00BB4A80">
        <w:rPr>
          <w:rFonts w:ascii="Arial" w:hAnsi="Arial" w:cs="Arial"/>
          <w:i/>
          <w:iCs/>
          <w:sz w:val="22"/>
          <w:szCs w:val="22"/>
        </w:rPr>
        <w:t>. El prestador de servicios de salud que habilite un servicio es el responsable del cumplimiento y mantenimiento de todos los estándares y criterios aplicables a ese servicio, independientemente que para su funcionamiento concurran diferentes organizaciones o personas que aporten al cumplimiento de éstos y de las figuras contractuales o acuerdos de voluntades que se utilicen para tal fin. El servicio debe ser habilitado únicamente por el prestador de servicios de salud responsable del mismo. No se permite la doble habilitación de un servicio.</w:t>
      </w:r>
    </w:p>
    <w:p w14:paraId="78581492" w14:textId="661A2491" w:rsidR="000558F8" w:rsidRDefault="000558F8" w:rsidP="00503E74">
      <w:pPr>
        <w:pStyle w:val="Direccininterior"/>
        <w:spacing w:line="240" w:lineRule="auto"/>
        <w:ind w:left="708"/>
        <w:rPr>
          <w:rFonts w:ascii="Arial" w:hAnsi="Arial" w:cs="Arial"/>
          <w:i/>
          <w:iCs/>
          <w:sz w:val="22"/>
          <w:szCs w:val="22"/>
        </w:rPr>
      </w:pPr>
    </w:p>
    <w:p w14:paraId="13F9AE83" w14:textId="179A0FD3" w:rsidR="000558F8" w:rsidRDefault="000558F8" w:rsidP="00503E74">
      <w:pPr>
        <w:pStyle w:val="Direccininterior"/>
        <w:spacing w:line="240" w:lineRule="auto"/>
        <w:ind w:left="708"/>
        <w:rPr>
          <w:rFonts w:ascii="Arial" w:hAnsi="Arial" w:cs="Arial"/>
          <w:i/>
          <w:iCs/>
          <w:sz w:val="22"/>
          <w:szCs w:val="22"/>
        </w:rPr>
      </w:pPr>
      <w:r w:rsidRPr="000558F8">
        <w:rPr>
          <w:rFonts w:ascii="Arial" w:hAnsi="Arial" w:cs="Arial"/>
          <w:b/>
          <w:i/>
          <w:iCs/>
          <w:sz w:val="22"/>
          <w:szCs w:val="22"/>
        </w:rPr>
        <w:t>Artículo 12. Novedades.</w:t>
      </w:r>
      <w:r w:rsidRPr="000558F8">
        <w:rPr>
          <w:rFonts w:ascii="Arial" w:hAnsi="Arial" w:cs="Arial"/>
          <w:i/>
          <w:iCs/>
          <w:sz w:val="22"/>
          <w:szCs w:val="22"/>
        </w:rPr>
        <w:t xml:space="preserve"> Los prestadores de servicios de salud están en la obligación de reportar las novedades que aquí se enuncian, ante la respectiva secretaría de salud departamental o distrital, o la entidad que tenga a cargo dichas competencias, diligenciando el formulario de reporte de novedades disponible en el aplicativo del REPS publicado en la página web de cada entidad territorial y, cuando sea el caso para su verificación anexará los soportes definidos en el Manual de Inscripción de Prestadores y Habilitación de Servicios de Salud.</w:t>
      </w:r>
    </w:p>
    <w:p w14:paraId="0C5DCA00" w14:textId="051B2C42" w:rsidR="000558F8" w:rsidRDefault="000558F8" w:rsidP="00503E74">
      <w:pPr>
        <w:pStyle w:val="Direccininterior"/>
        <w:spacing w:line="240" w:lineRule="auto"/>
        <w:ind w:left="708"/>
        <w:rPr>
          <w:rFonts w:ascii="Arial" w:hAnsi="Arial" w:cs="Arial"/>
          <w:i/>
          <w:iCs/>
          <w:sz w:val="22"/>
          <w:szCs w:val="22"/>
        </w:rPr>
      </w:pPr>
    </w:p>
    <w:p w14:paraId="7E7D93AC" w14:textId="644A9FE0" w:rsidR="000558F8" w:rsidRDefault="000558F8" w:rsidP="000558F8">
      <w:pPr>
        <w:pStyle w:val="Direccininterior"/>
        <w:spacing w:line="240" w:lineRule="auto"/>
        <w:ind w:left="708"/>
        <w:rPr>
          <w:rFonts w:ascii="Arial" w:hAnsi="Arial" w:cs="Arial"/>
          <w:i/>
          <w:iCs/>
          <w:sz w:val="22"/>
          <w:szCs w:val="22"/>
        </w:rPr>
      </w:pPr>
      <w:r w:rsidRPr="000558F8">
        <w:rPr>
          <w:rFonts w:ascii="Arial" w:hAnsi="Arial" w:cs="Arial"/>
          <w:b/>
          <w:i/>
          <w:iCs/>
          <w:sz w:val="22"/>
          <w:szCs w:val="22"/>
        </w:rPr>
        <w:lastRenderedPageBreak/>
        <w:t>Apertura de servicio.</w:t>
      </w:r>
      <w:r>
        <w:rPr>
          <w:rFonts w:ascii="Arial" w:hAnsi="Arial" w:cs="Arial"/>
          <w:i/>
          <w:iCs/>
          <w:sz w:val="22"/>
          <w:szCs w:val="22"/>
        </w:rPr>
        <w:t xml:space="preserve"> </w:t>
      </w:r>
      <w:r w:rsidRPr="000558F8">
        <w:rPr>
          <w:rFonts w:ascii="Arial" w:hAnsi="Arial" w:cs="Arial"/>
          <w:i/>
          <w:iCs/>
          <w:sz w:val="22"/>
          <w:szCs w:val="22"/>
        </w:rPr>
        <w:t>Registro en el REPS de nuevos servicios incluyendo su complejidad, modalidad y capacidad instalada, según corresponda. Para los servicios que requieran visita previa, el registro de la novedad no implica su habilitación.</w:t>
      </w:r>
    </w:p>
    <w:p w14:paraId="442435A9" w14:textId="3C2B7A86" w:rsidR="00BE50D0" w:rsidRDefault="00BE50D0" w:rsidP="00503E74">
      <w:pPr>
        <w:pStyle w:val="Direccininterior"/>
        <w:spacing w:line="240" w:lineRule="auto"/>
        <w:ind w:left="708"/>
        <w:rPr>
          <w:rFonts w:ascii="Arial" w:hAnsi="Arial" w:cs="Arial"/>
          <w:i/>
          <w:iCs/>
          <w:sz w:val="22"/>
          <w:szCs w:val="22"/>
        </w:rPr>
      </w:pPr>
    </w:p>
    <w:p w14:paraId="380077D4" w14:textId="77777777" w:rsidR="00BE50D0" w:rsidRPr="00BE50D0" w:rsidRDefault="00BE50D0" w:rsidP="00BE50D0">
      <w:pPr>
        <w:pStyle w:val="Direccininterior"/>
        <w:spacing w:line="240" w:lineRule="auto"/>
        <w:ind w:left="708"/>
        <w:rPr>
          <w:rFonts w:ascii="Arial" w:hAnsi="Arial" w:cs="Arial"/>
          <w:b/>
          <w:i/>
          <w:iCs/>
          <w:sz w:val="22"/>
          <w:szCs w:val="22"/>
        </w:rPr>
      </w:pPr>
      <w:r w:rsidRPr="00BE50D0">
        <w:rPr>
          <w:rFonts w:ascii="Arial" w:hAnsi="Arial" w:cs="Arial"/>
          <w:b/>
          <w:i/>
          <w:iCs/>
          <w:sz w:val="22"/>
          <w:szCs w:val="22"/>
        </w:rPr>
        <w:t>INTRODUCCIÓN</w:t>
      </w:r>
    </w:p>
    <w:p w14:paraId="0501C3FB" w14:textId="77777777" w:rsidR="00BE50D0" w:rsidRPr="00BE50D0" w:rsidRDefault="00BE50D0" w:rsidP="00BE50D0">
      <w:pPr>
        <w:pStyle w:val="Direccininterior"/>
        <w:spacing w:line="240" w:lineRule="auto"/>
        <w:ind w:left="708"/>
        <w:rPr>
          <w:rFonts w:ascii="Arial" w:hAnsi="Arial" w:cs="Arial"/>
          <w:i/>
          <w:iCs/>
          <w:sz w:val="22"/>
          <w:szCs w:val="22"/>
        </w:rPr>
      </w:pPr>
    </w:p>
    <w:p w14:paraId="6B083042" w14:textId="2FC81DFF" w:rsidR="00BE50D0" w:rsidRDefault="00BE50D0" w:rsidP="00BE50D0">
      <w:pPr>
        <w:pStyle w:val="Direccininterior"/>
        <w:spacing w:line="240" w:lineRule="auto"/>
        <w:ind w:left="708"/>
        <w:rPr>
          <w:rFonts w:ascii="Arial" w:hAnsi="Arial" w:cs="Arial"/>
          <w:i/>
          <w:iCs/>
          <w:sz w:val="22"/>
          <w:szCs w:val="22"/>
        </w:rPr>
      </w:pPr>
      <w:r w:rsidRPr="00BE50D0">
        <w:rPr>
          <w:rFonts w:ascii="Arial" w:hAnsi="Arial" w:cs="Arial"/>
          <w:i/>
          <w:iCs/>
          <w:sz w:val="22"/>
          <w:szCs w:val="22"/>
        </w:rPr>
        <w:t>El Manual de Inscripción de Prestadores y Habilitación de Servicios de Salud es el instrumento que contiene las condiciones, estándares y criterios mínimos requeridos para ofertar y prestar servicios de salud en Colombia en el marco del Sistema General de Seguridad Social en Salud. El prestador de servicios de salud que habilite servicios de salud debe cumplir los requisitos mínimos que brinden seguridad a los usuarios en el proceso de atención en salud.</w:t>
      </w:r>
    </w:p>
    <w:p w14:paraId="30F4FEBD" w14:textId="6F22BDDC" w:rsidR="00503E74" w:rsidRDefault="00503E74" w:rsidP="00503E74">
      <w:pPr>
        <w:pStyle w:val="Direccininterior"/>
        <w:spacing w:line="240" w:lineRule="auto"/>
        <w:ind w:left="708"/>
        <w:rPr>
          <w:rFonts w:ascii="Arial" w:hAnsi="Arial" w:cs="Arial"/>
          <w:b/>
          <w:bCs/>
          <w:i/>
          <w:iCs/>
          <w:sz w:val="22"/>
          <w:szCs w:val="22"/>
        </w:rPr>
      </w:pPr>
    </w:p>
    <w:p w14:paraId="36954F45" w14:textId="77777777" w:rsidR="00312D44" w:rsidRPr="00BE50D0" w:rsidRDefault="00312D44" w:rsidP="00BE50D0">
      <w:pPr>
        <w:pStyle w:val="Direccininterior"/>
        <w:spacing w:line="240" w:lineRule="auto"/>
        <w:ind w:left="708"/>
        <w:rPr>
          <w:rFonts w:ascii="Arial" w:hAnsi="Arial" w:cs="Arial"/>
          <w:i/>
          <w:sz w:val="22"/>
          <w:szCs w:val="22"/>
        </w:rPr>
      </w:pPr>
      <w:r w:rsidRPr="00BE50D0">
        <w:rPr>
          <w:rFonts w:ascii="Arial" w:hAnsi="Arial" w:cs="Arial"/>
          <w:i/>
          <w:sz w:val="22"/>
          <w:szCs w:val="22"/>
        </w:rPr>
        <w:t xml:space="preserve">El Manual de Inscripción de Prestadores y Habilitación de Servicios de Salud tiene por objeto definir:  </w:t>
      </w:r>
    </w:p>
    <w:p w14:paraId="190ED659" w14:textId="77777777" w:rsidR="00312D44" w:rsidRPr="000B6DD6" w:rsidRDefault="00312D44" w:rsidP="00312D44">
      <w:pPr>
        <w:pStyle w:val="Direccininterior"/>
        <w:numPr>
          <w:ilvl w:val="0"/>
          <w:numId w:val="2"/>
        </w:numPr>
        <w:spacing w:line="240" w:lineRule="auto"/>
        <w:rPr>
          <w:rFonts w:ascii="Arial" w:hAnsi="Arial" w:cs="Arial"/>
          <w:i/>
          <w:iCs/>
          <w:sz w:val="22"/>
          <w:szCs w:val="22"/>
          <w:u w:val="single"/>
        </w:rPr>
      </w:pPr>
      <w:r w:rsidRPr="000B6DD6">
        <w:rPr>
          <w:rFonts w:ascii="Arial" w:hAnsi="Arial" w:cs="Arial"/>
          <w:i/>
          <w:iCs/>
          <w:sz w:val="22"/>
          <w:szCs w:val="22"/>
          <w:u w:val="single"/>
        </w:rPr>
        <w:t xml:space="preserve">Los servicios de salud que pueden ofertar y prestar los prestadores de servicios de salud. </w:t>
      </w:r>
    </w:p>
    <w:p w14:paraId="6941C45C" w14:textId="77777777" w:rsidR="00312D44" w:rsidRDefault="00312D44" w:rsidP="00312D44">
      <w:pPr>
        <w:pStyle w:val="Direccininterior"/>
        <w:numPr>
          <w:ilvl w:val="0"/>
          <w:numId w:val="2"/>
        </w:numPr>
        <w:spacing w:line="240" w:lineRule="auto"/>
        <w:rPr>
          <w:rFonts w:ascii="Arial" w:hAnsi="Arial" w:cs="Arial"/>
          <w:i/>
          <w:iCs/>
          <w:sz w:val="22"/>
          <w:szCs w:val="22"/>
        </w:rPr>
      </w:pPr>
      <w:r w:rsidRPr="00503E74">
        <w:rPr>
          <w:rFonts w:ascii="Arial" w:hAnsi="Arial" w:cs="Arial"/>
          <w:i/>
          <w:iCs/>
          <w:sz w:val="22"/>
          <w:szCs w:val="22"/>
        </w:rPr>
        <w:t>Las condiciones que se deben verificar para la habilitación de servicios de salu</w:t>
      </w:r>
      <w:r>
        <w:rPr>
          <w:rFonts w:ascii="Arial" w:hAnsi="Arial" w:cs="Arial"/>
          <w:i/>
          <w:iCs/>
          <w:sz w:val="22"/>
          <w:szCs w:val="22"/>
        </w:rPr>
        <w:t>d.</w:t>
      </w:r>
    </w:p>
    <w:p w14:paraId="1B16E7D3" w14:textId="1F848236" w:rsidR="00312D44" w:rsidRDefault="00312D44" w:rsidP="00312D44">
      <w:pPr>
        <w:pStyle w:val="Direccininterior"/>
        <w:numPr>
          <w:ilvl w:val="0"/>
          <w:numId w:val="2"/>
        </w:numPr>
        <w:spacing w:line="240" w:lineRule="auto"/>
        <w:rPr>
          <w:rFonts w:ascii="Arial" w:hAnsi="Arial" w:cs="Arial"/>
          <w:i/>
          <w:iCs/>
          <w:sz w:val="22"/>
          <w:szCs w:val="22"/>
        </w:rPr>
      </w:pPr>
      <w:r w:rsidRPr="00503E74">
        <w:rPr>
          <w:rFonts w:ascii="Arial" w:hAnsi="Arial" w:cs="Arial"/>
          <w:i/>
          <w:iCs/>
          <w:sz w:val="22"/>
          <w:szCs w:val="22"/>
        </w:rPr>
        <w:t xml:space="preserve">Los estándares, criterios, modalidades y complejidades para la habilitación de servicios de salud en Colombia.   </w:t>
      </w:r>
      <w:r w:rsidR="00BE50D0">
        <w:rPr>
          <w:rFonts w:ascii="Arial" w:hAnsi="Arial" w:cs="Arial"/>
          <w:i/>
          <w:iCs/>
          <w:sz w:val="22"/>
          <w:szCs w:val="22"/>
        </w:rPr>
        <w:t>(…)</w:t>
      </w:r>
    </w:p>
    <w:p w14:paraId="73EEC12E" w14:textId="77777777" w:rsidR="000169B8" w:rsidRDefault="000169B8" w:rsidP="000169B8">
      <w:pPr>
        <w:pStyle w:val="Direccininterior"/>
        <w:spacing w:line="240" w:lineRule="auto"/>
        <w:ind w:left="1068"/>
        <w:rPr>
          <w:rFonts w:ascii="Arial" w:hAnsi="Arial" w:cs="Arial"/>
          <w:i/>
          <w:iCs/>
          <w:sz w:val="22"/>
          <w:szCs w:val="22"/>
        </w:rPr>
      </w:pPr>
    </w:p>
    <w:p w14:paraId="2C8F89EA" w14:textId="09CC0CAB" w:rsidR="000169B8" w:rsidRDefault="000169B8" w:rsidP="000169B8">
      <w:pPr>
        <w:pStyle w:val="Direccininterior"/>
        <w:spacing w:line="240" w:lineRule="auto"/>
        <w:ind w:left="708"/>
        <w:rPr>
          <w:rFonts w:ascii="Arial" w:hAnsi="Arial" w:cs="Arial"/>
          <w:i/>
          <w:iCs/>
          <w:sz w:val="22"/>
          <w:szCs w:val="22"/>
        </w:rPr>
      </w:pPr>
      <w:r w:rsidRPr="000169B8">
        <w:rPr>
          <w:rFonts w:ascii="Arial" w:hAnsi="Arial" w:cs="Arial"/>
          <w:i/>
          <w:iCs/>
          <w:sz w:val="22"/>
          <w:szCs w:val="22"/>
        </w:rPr>
        <w:t>Por otra parte, dado que el Sistema Único de Habilitación busca controlar el riesgo asociado a la prestación de servicios de salud y a las condiciones en que éstos se ofrecen mediante el cumplimiento obligatorio de requisitos mínimos que dan seguridad a los usuarios, la verificación de las condiciones de habilitación para los prestador de servicios de salud se orienta a situaciones tangibles generadoras de riesgo, sin exceder los estándares y criterios planteados en el presente manual, con el objetivo de no interponer barreras innecesarias en la prestación de los servicios de salud, toda vez que las exigencias de habilitación están referidas a condiciones mínimas de estructura y de procesos.</w:t>
      </w:r>
    </w:p>
    <w:p w14:paraId="518D013D" w14:textId="297569D6" w:rsidR="00BE50D0" w:rsidRDefault="00BE50D0" w:rsidP="00BE50D0">
      <w:pPr>
        <w:pStyle w:val="Direccininterior"/>
        <w:spacing w:line="240" w:lineRule="auto"/>
        <w:rPr>
          <w:rFonts w:ascii="Arial" w:hAnsi="Arial" w:cs="Arial"/>
          <w:i/>
          <w:iCs/>
          <w:sz w:val="22"/>
          <w:szCs w:val="22"/>
        </w:rPr>
      </w:pPr>
    </w:p>
    <w:p w14:paraId="31272CC3" w14:textId="4CDFC64C" w:rsidR="00BE50D0" w:rsidRDefault="00BE50D0" w:rsidP="00BE50D0">
      <w:pPr>
        <w:spacing w:line="240" w:lineRule="auto"/>
        <w:ind w:left="708"/>
        <w:jc w:val="both"/>
        <w:rPr>
          <w:rFonts w:ascii="Arial" w:eastAsia="Times New Roman" w:hAnsi="Arial" w:cs="Arial"/>
          <w:i/>
          <w:iCs/>
          <w:kern w:val="18"/>
        </w:rPr>
      </w:pPr>
      <w:bookmarkStart w:id="1" w:name="_Hlk199333533"/>
      <w:r w:rsidRPr="0088778F">
        <w:rPr>
          <w:rFonts w:ascii="Arial" w:eastAsia="Times New Roman" w:hAnsi="Arial" w:cs="Arial"/>
          <w:i/>
          <w:iCs/>
          <w:kern w:val="18"/>
        </w:rPr>
        <w:t xml:space="preserve">Se precisa que el </w:t>
      </w:r>
      <w:r>
        <w:rPr>
          <w:rFonts w:ascii="Arial" w:eastAsia="Times New Roman" w:hAnsi="Arial" w:cs="Arial"/>
          <w:i/>
          <w:iCs/>
          <w:kern w:val="18"/>
        </w:rPr>
        <w:t xml:space="preserve">presente </w:t>
      </w:r>
      <w:r w:rsidRPr="0088778F">
        <w:rPr>
          <w:rFonts w:ascii="Arial" w:eastAsia="Times New Roman" w:hAnsi="Arial" w:cs="Arial"/>
          <w:i/>
          <w:iCs/>
          <w:kern w:val="18"/>
        </w:rPr>
        <w:t xml:space="preserve">Manual </w:t>
      </w:r>
      <w:r w:rsidRPr="00BE50D0">
        <w:rPr>
          <w:rFonts w:ascii="Arial" w:eastAsia="Times New Roman" w:hAnsi="Arial" w:cs="Arial"/>
          <w:i/>
          <w:iCs/>
          <w:kern w:val="18"/>
          <w:u w:val="single"/>
        </w:rPr>
        <w:t>no tiene como objeto establecer las actividades, intervenciones o procedimientos a realizar en cada uno de los servicios de salud, siendo responsabilidad del prestador definirlos y documentarlos</w:t>
      </w:r>
      <w:r w:rsidRPr="0088778F">
        <w:rPr>
          <w:rFonts w:ascii="Arial" w:eastAsia="Times New Roman" w:hAnsi="Arial" w:cs="Arial"/>
          <w:i/>
          <w:iCs/>
          <w:kern w:val="18"/>
        </w:rPr>
        <w:t xml:space="preserve"> en el estándar de procesos prioritarios, teniendo en cuenta el objeto y alcance de los servicios de salud que habilite.</w:t>
      </w:r>
    </w:p>
    <w:bookmarkEnd w:id="1"/>
    <w:p w14:paraId="66CC3230" w14:textId="6BC575B5" w:rsidR="00503E74" w:rsidRDefault="00503E74" w:rsidP="00503E74">
      <w:pPr>
        <w:pStyle w:val="Direccininterior"/>
        <w:spacing w:line="240" w:lineRule="auto"/>
        <w:ind w:left="708"/>
        <w:rPr>
          <w:rFonts w:ascii="Arial" w:hAnsi="Arial" w:cs="Arial"/>
          <w:i/>
          <w:iCs/>
          <w:sz w:val="22"/>
          <w:szCs w:val="22"/>
        </w:rPr>
      </w:pPr>
      <w:r w:rsidRPr="00503E74">
        <w:rPr>
          <w:rFonts w:ascii="Arial" w:hAnsi="Arial" w:cs="Arial"/>
          <w:b/>
          <w:bCs/>
          <w:i/>
          <w:iCs/>
          <w:sz w:val="22"/>
          <w:szCs w:val="22"/>
        </w:rPr>
        <w:t>1.2. SERVICIO DE SALUD</w:t>
      </w:r>
      <w:r w:rsidR="00785C52">
        <w:rPr>
          <w:rFonts w:ascii="Arial" w:hAnsi="Arial" w:cs="Arial"/>
          <w:i/>
          <w:iCs/>
          <w:sz w:val="22"/>
          <w:szCs w:val="22"/>
        </w:rPr>
        <w:t xml:space="preserve">. </w:t>
      </w:r>
      <w:r>
        <w:rPr>
          <w:rFonts w:ascii="Arial" w:hAnsi="Arial" w:cs="Arial"/>
          <w:i/>
          <w:iCs/>
          <w:sz w:val="22"/>
          <w:szCs w:val="22"/>
        </w:rPr>
        <w:t>E</w:t>
      </w:r>
      <w:r w:rsidRPr="00503E74">
        <w:rPr>
          <w:rFonts w:ascii="Arial" w:hAnsi="Arial" w:cs="Arial"/>
          <w:i/>
          <w:iCs/>
          <w:sz w:val="22"/>
          <w:szCs w:val="22"/>
        </w:rPr>
        <w:t xml:space="preserve">l servicio de salud es la unidad básica habilitable del Sistema Único de Habilitación, conformado por procesos, procedimientos, actividades, recursos humanos, físicos, tecnológicos y de información con un alcance definido, que tiene por objeto satisfacer las necesidades en salud en el marco de la seguridad del paciente, y en cualquiera de las fases de la atención en salud (promoción, prevención, diagnóstico, tratamiento, rehabilitación o paliación de la enfermedad). Su alcance no incluye los servicios de educación, vivienda, protección, alimentación ni apoyo a la justicia. En consecuencia, los procedimientos y condiciones de inscripción de los prestadores y de habilitación establecidos en el </w:t>
      </w:r>
      <w:r w:rsidRPr="00503E74">
        <w:rPr>
          <w:rFonts w:ascii="Arial" w:hAnsi="Arial" w:cs="Arial"/>
          <w:i/>
          <w:iCs/>
          <w:sz w:val="22"/>
          <w:szCs w:val="22"/>
        </w:rPr>
        <w:lastRenderedPageBreak/>
        <w:t>presente manual se encuentran estructurados sobre la organización de los servicios de salud.</w:t>
      </w:r>
    </w:p>
    <w:p w14:paraId="51E5C0B6" w14:textId="77777777" w:rsidR="000F6B50" w:rsidRDefault="000F6B50" w:rsidP="00503E74">
      <w:pPr>
        <w:pStyle w:val="Direccininterior"/>
        <w:spacing w:line="240" w:lineRule="auto"/>
        <w:ind w:left="708"/>
        <w:rPr>
          <w:rFonts w:ascii="Arial" w:hAnsi="Arial" w:cs="Arial"/>
          <w:i/>
          <w:iCs/>
          <w:sz w:val="22"/>
          <w:szCs w:val="22"/>
        </w:rPr>
      </w:pPr>
    </w:p>
    <w:p w14:paraId="3F655A7D" w14:textId="4934ABE0" w:rsidR="000F6B50" w:rsidRDefault="000F6B50" w:rsidP="00503E74">
      <w:pPr>
        <w:pStyle w:val="Direccininterior"/>
        <w:spacing w:line="240" w:lineRule="auto"/>
        <w:ind w:left="708"/>
        <w:rPr>
          <w:rFonts w:ascii="Arial" w:hAnsi="Arial" w:cs="Arial"/>
          <w:b/>
          <w:bCs/>
          <w:i/>
          <w:iCs/>
          <w:sz w:val="22"/>
          <w:szCs w:val="22"/>
        </w:rPr>
      </w:pPr>
      <w:r w:rsidRPr="000F6B50">
        <w:rPr>
          <w:rFonts w:ascii="Arial" w:hAnsi="Arial" w:cs="Arial"/>
          <w:b/>
          <w:bCs/>
          <w:i/>
          <w:iCs/>
          <w:sz w:val="22"/>
          <w:szCs w:val="22"/>
        </w:rPr>
        <w:t>10.4.</w:t>
      </w:r>
      <w:r w:rsidRPr="000F6B50">
        <w:rPr>
          <w:rFonts w:ascii="Arial" w:hAnsi="Arial" w:cs="Arial"/>
          <w:b/>
          <w:bCs/>
          <w:i/>
          <w:iCs/>
          <w:sz w:val="22"/>
          <w:szCs w:val="22"/>
        </w:rPr>
        <w:tab/>
        <w:t>DEFINICIONES DE LAS NOVEDADES DE CAPACIDAD INSTALADA</w:t>
      </w:r>
    </w:p>
    <w:p w14:paraId="45014065" w14:textId="77777777" w:rsidR="000F6B50" w:rsidRDefault="000F6B50" w:rsidP="00503E74">
      <w:pPr>
        <w:pStyle w:val="Direccininterior"/>
        <w:spacing w:line="240" w:lineRule="auto"/>
        <w:ind w:left="708"/>
        <w:rPr>
          <w:rFonts w:ascii="Arial" w:hAnsi="Arial" w:cs="Arial"/>
          <w:b/>
          <w:bCs/>
          <w:i/>
          <w:iCs/>
          <w:sz w:val="22"/>
          <w:szCs w:val="22"/>
        </w:rPr>
      </w:pPr>
    </w:p>
    <w:p w14:paraId="2B2A8977" w14:textId="77777777" w:rsidR="000F6B50" w:rsidRPr="000F6B50" w:rsidRDefault="000F6B50" w:rsidP="000F6B50">
      <w:pPr>
        <w:pStyle w:val="Direccininterior"/>
        <w:spacing w:line="240" w:lineRule="auto"/>
        <w:ind w:left="708"/>
        <w:rPr>
          <w:rFonts w:ascii="Arial" w:hAnsi="Arial" w:cs="Arial"/>
          <w:b/>
          <w:bCs/>
          <w:i/>
          <w:iCs/>
          <w:sz w:val="22"/>
          <w:szCs w:val="22"/>
        </w:rPr>
      </w:pPr>
      <w:r w:rsidRPr="000F6B50">
        <w:rPr>
          <w:rFonts w:ascii="Arial" w:hAnsi="Arial" w:cs="Arial"/>
          <w:b/>
          <w:bCs/>
          <w:i/>
          <w:iCs/>
          <w:sz w:val="22"/>
          <w:szCs w:val="22"/>
        </w:rPr>
        <w:t>Apertura de camillas de observación</w:t>
      </w:r>
    </w:p>
    <w:p w14:paraId="19E862EA" w14:textId="77777777" w:rsidR="000F6B50" w:rsidRPr="000F6B50" w:rsidRDefault="000F6B50" w:rsidP="000F6B50">
      <w:pPr>
        <w:pStyle w:val="Direccininterior"/>
        <w:spacing w:line="240" w:lineRule="auto"/>
        <w:ind w:left="708"/>
        <w:rPr>
          <w:rFonts w:ascii="Arial" w:hAnsi="Arial" w:cs="Arial"/>
          <w:i/>
          <w:iCs/>
          <w:sz w:val="22"/>
          <w:szCs w:val="22"/>
        </w:rPr>
      </w:pPr>
      <w:r w:rsidRPr="000F6B50">
        <w:rPr>
          <w:rFonts w:ascii="Arial" w:hAnsi="Arial" w:cs="Arial"/>
          <w:i/>
          <w:iCs/>
          <w:sz w:val="22"/>
          <w:szCs w:val="22"/>
        </w:rPr>
        <w:t>Registro en el REPS del incremento en el número de camillas de observación, aplica para el servicio de urgencias.</w:t>
      </w:r>
    </w:p>
    <w:p w14:paraId="032765D5" w14:textId="77777777" w:rsidR="000F6B50" w:rsidRPr="000F6B50" w:rsidRDefault="000F6B50" w:rsidP="000F6B50">
      <w:pPr>
        <w:pStyle w:val="Direccininterior"/>
        <w:spacing w:line="240" w:lineRule="auto"/>
        <w:ind w:left="708"/>
        <w:rPr>
          <w:rFonts w:ascii="Arial" w:hAnsi="Arial" w:cs="Arial"/>
          <w:i/>
          <w:iCs/>
          <w:sz w:val="22"/>
          <w:szCs w:val="22"/>
        </w:rPr>
      </w:pPr>
    </w:p>
    <w:p w14:paraId="197A400C" w14:textId="77777777" w:rsidR="000F6B50" w:rsidRPr="000F6B50" w:rsidRDefault="000F6B50" w:rsidP="000F6B50">
      <w:pPr>
        <w:pStyle w:val="Direccininterior"/>
        <w:spacing w:line="240" w:lineRule="auto"/>
        <w:ind w:left="708"/>
        <w:rPr>
          <w:rFonts w:ascii="Arial" w:hAnsi="Arial" w:cs="Arial"/>
          <w:b/>
          <w:bCs/>
          <w:i/>
          <w:iCs/>
          <w:sz w:val="22"/>
          <w:szCs w:val="22"/>
        </w:rPr>
      </w:pPr>
      <w:r w:rsidRPr="000F6B50">
        <w:rPr>
          <w:rFonts w:ascii="Arial" w:hAnsi="Arial" w:cs="Arial"/>
          <w:b/>
          <w:bCs/>
          <w:i/>
          <w:iCs/>
          <w:sz w:val="22"/>
          <w:szCs w:val="22"/>
        </w:rPr>
        <w:t>Cierre de camillas de observación</w:t>
      </w:r>
    </w:p>
    <w:p w14:paraId="3B3B87E6" w14:textId="01F7D186" w:rsidR="000F6B50" w:rsidRDefault="000F6B50" w:rsidP="000F6B50">
      <w:pPr>
        <w:pStyle w:val="Direccininterior"/>
        <w:spacing w:line="240" w:lineRule="auto"/>
        <w:ind w:left="708"/>
        <w:rPr>
          <w:rFonts w:ascii="Arial" w:hAnsi="Arial" w:cs="Arial"/>
          <w:i/>
          <w:iCs/>
          <w:sz w:val="22"/>
          <w:szCs w:val="22"/>
        </w:rPr>
      </w:pPr>
      <w:r w:rsidRPr="000F6B50">
        <w:rPr>
          <w:rFonts w:ascii="Arial" w:hAnsi="Arial" w:cs="Arial"/>
          <w:i/>
          <w:iCs/>
          <w:sz w:val="22"/>
          <w:szCs w:val="22"/>
        </w:rPr>
        <w:t>Registro en el REPS de la disminución en el número de camillas de observación, aplica para el servicio de urgencias.</w:t>
      </w:r>
    </w:p>
    <w:p w14:paraId="50DC8ED1" w14:textId="77777777" w:rsidR="00536862" w:rsidRDefault="00536862" w:rsidP="000F6B50">
      <w:pPr>
        <w:pStyle w:val="Direccininterior"/>
        <w:spacing w:line="240" w:lineRule="auto"/>
        <w:ind w:left="708"/>
        <w:rPr>
          <w:rFonts w:ascii="Arial" w:hAnsi="Arial" w:cs="Arial"/>
          <w:i/>
          <w:iCs/>
          <w:sz w:val="22"/>
          <w:szCs w:val="22"/>
        </w:rPr>
      </w:pPr>
    </w:p>
    <w:p w14:paraId="4B2F1E2B" w14:textId="77777777" w:rsidR="00536862" w:rsidRDefault="00536862" w:rsidP="00536862">
      <w:pPr>
        <w:pStyle w:val="Direccininterior"/>
        <w:spacing w:line="240" w:lineRule="auto"/>
        <w:ind w:left="708"/>
        <w:rPr>
          <w:rFonts w:ascii="Arial" w:hAnsi="Arial" w:cs="Arial"/>
          <w:b/>
          <w:bCs/>
          <w:i/>
          <w:iCs/>
          <w:sz w:val="22"/>
          <w:szCs w:val="22"/>
        </w:rPr>
      </w:pPr>
      <w:r w:rsidRPr="00536862">
        <w:rPr>
          <w:rFonts w:ascii="Arial" w:hAnsi="Arial" w:cs="Arial"/>
          <w:b/>
          <w:bCs/>
          <w:i/>
          <w:iCs/>
          <w:sz w:val="22"/>
          <w:szCs w:val="22"/>
        </w:rPr>
        <w:t>11.4.11</w:t>
      </w:r>
      <w:r w:rsidRPr="00536862">
        <w:rPr>
          <w:rFonts w:ascii="Arial" w:hAnsi="Arial" w:cs="Arial"/>
          <w:b/>
          <w:bCs/>
          <w:i/>
          <w:iCs/>
          <w:sz w:val="22"/>
          <w:szCs w:val="22"/>
        </w:rPr>
        <w:tab/>
        <w:t xml:space="preserve">SERVICIO DE HOSPITALIZACIÓN PARCIAL </w:t>
      </w:r>
    </w:p>
    <w:p w14:paraId="3531593F" w14:textId="77777777" w:rsidR="00536862" w:rsidRPr="00536862" w:rsidRDefault="00536862" w:rsidP="00536862">
      <w:pPr>
        <w:pStyle w:val="Direccininterior"/>
        <w:spacing w:line="240" w:lineRule="auto"/>
        <w:ind w:left="708"/>
        <w:rPr>
          <w:rFonts w:ascii="Arial" w:hAnsi="Arial" w:cs="Arial"/>
          <w:b/>
          <w:bCs/>
          <w:i/>
          <w:iCs/>
          <w:sz w:val="22"/>
          <w:szCs w:val="22"/>
        </w:rPr>
      </w:pPr>
    </w:p>
    <w:p w14:paraId="5EBEB5DF" w14:textId="385FB853" w:rsidR="00536862" w:rsidRPr="00536862" w:rsidRDefault="00536862" w:rsidP="00536862">
      <w:pPr>
        <w:pStyle w:val="Direccininterior"/>
        <w:spacing w:line="240" w:lineRule="auto"/>
        <w:ind w:left="708"/>
        <w:rPr>
          <w:rFonts w:ascii="Arial" w:hAnsi="Arial" w:cs="Arial"/>
          <w:b/>
          <w:bCs/>
          <w:i/>
          <w:iCs/>
          <w:sz w:val="22"/>
          <w:szCs w:val="22"/>
        </w:rPr>
      </w:pPr>
      <w:r w:rsidRPr="00536862">
        <w:rPr>
          <w:rFonts w:ascii="Arial" w:hAnsi="Arial" w:cs="Arial"/>
          <w:b/>
          <w:bCs/>
          <w:i/>
          <w:iCs/>
          <w:sz w:val="22"/>
          <w:szCs w:val="22"/>
        </w:rPr>
        <w:t>Descripción del servicio:</w:t>
      </w:r>
    </w:p>
    <w:p w14:paraId="0469AAE2" w14:textId="77777777" w:rsidR="00536862" w:rsidRPr="00536862" w:rsidRDefault="00536862" w:rsidP="00536862">
      <w:pPr>
        <w:pStyle w:val="Direccininterior"/>
        <w:spacing w:line="240" w:lineRule="auto"/>
        <w:ind w:left="708"/>
        <w:rPr>
          <w:rFonts w:ascii="Arial" w:hAnsi="Arial" w:cs="Arial"/>
          <w:i/>
          <w:iCs/>
          <w:sz w:val="22"/>
          <w:szCs w:val="22"/>
        </w:rPr>
      </w:pPr>
    </w:p>
    <w:p w14:paraId="37ACD930" w14:textId="55541D4D" w:rsidR="00536862" w:rsidRDefault="00536862" w:rsidP="00536862">
      <w:pPr>
        <w:pStyle w:val="Direccininterior"/>
        <w:spacing w:line="240" w:lineRule="auto"/>
        <w:ind w:left="708"/>
        <w:rPr>
          <w:rFonts w:ascii="Arial" w:hAnsi="Arial" w:cs="Arial"/>
          <w:i/>
          <w:iCs/>
          <w:sz w:val="22"/>
          <w:szCs w:val="22"/>
        </w:rPr>
      </w:pPr>
      <w:r w:rsidRPr="00536862">
        <w:rPr>
          <w:rFonts w:ascii="Arial" w:hAnsi="Arial" w:cs="Arial"/>
          <w:i/>
          <w:iCs/>
          <w:sz w:val="22"/>
          <w:szCs w:val="22"/>
        </w:rPr>
        <w:t>Es el servicio que presta atención a pacientes en internación parcial, diurna, nocturna, fin de semana y otras que no impliquen estancia completa.</w:t>
      </w:r>
    </w:p>
    <w:p w14:paraId="30AF14CF" w14:textId="77777777" w:rsidR="00931BEB" w:rsidRDefault="00931BEB" w:rsidP="00536862">
      <w:pPr>
        <w:pStyle w:val="Direccininterior"/>
        <w:spacing w:line="240" w:lineRule="auto"/>
        <w:ind w:left="708"/>
        <w:rPr>
          <w:rFonts w:ascii="Arial" w:hAnsi="Arial" w:cs="Arial"/>
          <w:i/>
          <w:iCs/>
          <w:sz w:val="22"/>
          <w:szCs w:val="22"/>
        </w:rPr>
      </w:pPr>
    </w:p>
    <w:p w14:paraId="463C121E" w14:textId="77777777" w:rsidR="00931BEB" w:rsidRPr="00E446BB" w:rsidRDefault="00931BEB" w:rsidP="00931BEB">
      <w:pPr>
        <w:pStyle w:val="Direccininterior"/>
        <w:spacing w:line="240" w:lineRule="auto"/>
        <w:rPr>
          <w:rFonts w:ascii="Arial" w:hAnsi="Arial" w:cs="Arial"/>
          <w:sz w:val="24"/>
          <w:szCs w:val="24"/>
        </w:rPr>
      </w:pPr>
      <w:r w:rsidRPr="00E446BB">
        <w:rPr>
          <w:rFonts w:ascii="Arial" w:hAnsi="Arial" w:cs="Arial"/>
          <w:sz w:val="24"/>
          <w:szCs w:val="24"/>
        </w:rPr>
        <w:t>Considerando que el prestador tiene habilitado el servicio 132 Hospitalización Parcial solamente se podría habilitar la capacidad instalada como camillas de los servicios de salud que así determine el Manual de Inscripción de Prestadores y Habilitación de Servicios de Salud, en la estructura de cada servicio. Para lo anterior aplica tramite en línea.</w:t>
      </w:r>
    </w:p>
    <w:p w14:paraId="2F3ED088" w14:textId="098FF4CC" w:rsidR="00931BEB" w:rsidRPr="00931BEB" w:rsidRDefault="00931BEB" w:rsidP="00931BEB">
      <w:pPr>
        <w:pStyle w:val="Direccininterior"/>
        <w:spacing w:line="240" w:lineRule="auto"/>
        <w:rPr>
          <w:rFonts w:ascii="Arial" w:hAnsi="Arial" w:cs="Arial"/>
          <w:sz w:val="22"/>
          <w:szCs w:val="22"/>
        </w:rPr>
      </w:pPr>
    </w:p>
    <w:p w14:paraId="07A653A3" w14:textId="0FD665BF" w:rsidR="00256810" w:rsidRDefault="00256810" w:rsidP="000558F8">
      <w:pPr>
        <w:pStyle w:val="Direccininterior"/>
        <w:spacing w:line="240" w:lineRule="auto"/>
        <w:rPr>
          <w:rFonts w:ascii="Arial" w:hAnsi="Arial" w:cs="Arial"/>
          <w:i/>
          <w:iCs/>
          <w:sz w:val="22"/>
          <w:szCs w:val="22"/>
        </w:rPr>
      </w:pPr>
    </w:p>
    <w:p w14:paraId="68EF0215" w14:textId="77777777" w:rsidR="001C0F18" w:rsidRPr="00AA5D2A" w:rsidRDefault="001C0F18" w:rsidP="001C0F18">
      <w:pPr>
        <w:spacing w:after="0" w:line="240" w:lineRule="auto"/>
        <w:jc w:val="both"/>
        <w:rPr>
          <w:rFonts w:ascii="Arial" w:hAnsi="Arial" w:cs="Arial"/>
          <w:i/>
          <w:iCs/>
          <w:sz w:val="24"/>
          <w:szCs w:val="24"/>
          <w:lang w:val="es-CO"/>
        </w:rPr>
      </w:pPr>
      <w:r w:rsidRPr="00AA5D2A">
        <w:rPr>
          <w:rFonts w:ascii="Arial" w:hAnsi="Arial" w:cs="Arial"/>
          <w:b/>
          <w:bCs/>
          <w:i/>
          <w:iCs/>
          <w:sz w:val="24"/>
          <w:szCs w:val="24"/>
          <w:lang w:val="es-CO"/>
        </w:rPr>
        <w:t xml:space="preserve">INQUIETUD # 2: </w:t>
      </w:r>
    </w:p>
    <w:p w14:paraId="342FD365" w14:textId="77777777" w:rsidR="001C0F18" w:rsidRDefault="001C0F18" w:rsidP="001C0F18">
      <w:pPr>
        <w:spacing w:after="0" w:line="240" w:lineRule="auto"/>
        <w:jc w:val="both"/>
        <w:rPr>
          <w:rFonts w:ascii="Arial" w:hAnsi="Arial" w:cs="Arial"/>
          <w:i/>
          <w:iCs/>
          <w:sz w:val="24"/>
          <w:szCs w:val="24"/>
          <w:lang w:val="es-CO"/>
        </w:rPr>
      </w:pPr>
      <w:r w:rsidRPr="00AA5D2A">
        <w:rPr>
          <w:rFonts w:ascii="Arial" w:hAnsi="Arial" w:cs="Arial"/>
          <w:i/>
          <w:iCs/>
          <w:sz w:val="24"/>
          <w:szCs w:val="24"/>
          <w:lang w:val="es-CO"/>
        </w:rPr>
        <w:t xml:space="preserve">Tengo el servicio de hospitalización parcial habilitada en un piso: </w:t>
      </w:r>
    </w:p>
    <w:p w14:paraId="29CD9585" w14:textId="77777777" w:rsidR="001C0F18" w:rsidRPr="00AA5D2A" w:rsidRDefault="001C0F18" w:rsidP="001C0F18">
      <w:pPr>
        <w:spacing w:after="0" w:line="240" w:lineRule="auto"/>
        <w:jc w:val="both"/>
        <w:rPr>
          <w:rFonts w:ascii="Arial" w:hAnsi="Arial" w:cs="Arial"/>
          <w:i/>
          <w:iCs/>
          <w:sz w:val="24"/>
          <w:szCs w:val="24"/>
          <w:lang w:val="es-CO"/>
        </w:rPr>
      </w:pPr>
    </w:p>
    <w:p w14:paraId="4EEDE243" w14:textId="77777777" w:rsidR="001C0F18" w:rsidRDefault="001C0F18" w:rsidP="001C0F18">
      <w:pPr>
        <w:spacing w:after="0" w:line="240" w:lineRule="auto"/>
        <w:jc w:val="both"/>
        <w:rPr>
          <w:rFonts w:ascii="Arial" w:hAnsi="Arial" w:cs="Arial"/>
          <w:i/>
          <w:iCs/>
          <w:sz w:val="24"/>
          <w:szCs w:val="24"/>
          <w:lang w:val="es-CO"/>
        </w:rPr>
      </w:pPr>
      <w:r w:rsidRPr="00AA5D2A">
        <w:rPr>
          <w:rFonts w:ascii="Arial" w:hAnsi="Arial" w:cs="Arial"/>
          <w:i/>
          <w:iCs/>
          <w:sz w:val="24"/>
          <w:szCs w:val="24"/>
          <w:lang w:val="es-CO"/>
        </w:rPr>
        <w:t>UN AMBIENTE 301 para pacientes SALUD MENTAL (horario dividido: niños programados en horario AM y adultos programados en horario PM)</w:t>
      </w:r>
      <w:r>
        <w:rPr>
          <w:rFonts w:ascii="Arial" w:hAnsi="Arial" w:cs="Arial"/>
          <w:i/>
          <w:iCs/>
          <w:sz w:val="24"/>
          <w:szCs w:val="24"/>
          <w:lang w:val="es-CO"/>
        </w:rPr>
        <w:t>.</w:t>
      </w:r>
    </w:p>
    <w:p w14:paraId="170E011B" w14:textId="77777777" w:rsidR="001C0F18" w:rsidRPr="00AA5D2A" w:rsidRDefault="001C0F18" w:rsidP="001C0F18">
      <w:pPr>
        <w:spacing w:after="0" w:line="240" w:lineRule="auto"/>
        <w:jc w:val="both"/>
        <w:rPr>
          <w:rFonts w:ascii="Arial" w:hAnsi="Arial" w:cs="Arial"/>
          <w:i/>
          <w:iCs/>
          <w:sz w:val="24"/>
          <w:szCs w:val="24"/>
          <w:lang w:val="es-CO"/>
        </w:rPr>
      </w:pPr>
    </w:p>
    <w:p w14:paraId="0F4D1758" w14:textId="77777777" w:rsidR="001C0F18" w:rsidRDefault="001C0F18" w:rsidP="001C0F18">
      <w:pPr>
        <w:spacing w:after="0" w:line="240" w:lineRule="auto"/>
        <w:jc w:val="both"/>
        <w:rPr>
          <w:rFonts w:ascii="Arial" w:hAnsi="Arial" w:cs="Arial"/>
          <w:i/>
          <w:iCs/>
          <w:sz w:val="24"/>
          <w:szCs w:val="24"/>
          <w:lang w:val="es-CO"/>
        </w:rPr>
      </w:pPr>
      <w:r w:rsidRPr="00AA5D2A">
        <w:rPr>
          <w:rFonts w:ascii="Arial" w:hAnsi="Arial" w:cs="Arial"/>
          <w:i/>
          <w:iCs/>
          <w:sz w:val="24"/>
          <w:szCs w:val="24"/>
          <w:lang w:val="es-CO"/>
        </w:rPr>
        <w:t>UN AMBIENTE 302 solo para pacientes consumo SPA</w:t>
      </w:r>
      <w:r>
        <w:rPr>
          <w:rFonts w:ascii="Arial" w:hAnsi="Arial" w:cs="Arial"/>
          <w:i/>
          <w:iCs/>
          <w:sz w:val="24"/>
          <w:szCs w:val="24"/>
          <w:lang w:val="es-CO"/>
        </w:rPr>
        <w:t>.</w:t>
      </w:r>
      <w:r w:rsidRPr="00AA5D2A">
        <w:rPr>
          <w:rFonts w:ascii="Arial" w:hAnsi="Arial" w:cs="Arial"/>
          <w:i/>
          <w:iCs/>
          <w:sz w:val="24"/>
          <w:szCs w:val="24"/>
          <w:lang w:val="es-CO"/>
        </w:rPr>
        <w:t xml:space="preserve"> </w:t>
      </w:r>
    </w:p>
    <w:p w14:paraId="1B8536BB" w14:textId="77777777" w:rsidR="001C0F18" w:rsidRPr="00AA5D2A" w:rsidRDefault="001C0F18" w:rsidP="001C0F18">
      <w:pPr>
        <w:spacing w:after="0" w:line="240" w:lineRule="auto"/>
        <w:jc w:val="both"/>
        <w:rPr>
          <w:rFonts w:ascii="Arial" w:hAnsi="Arial" w:cs="Arial"/>
          <w:i/>
          <w:iCs/>
          <w:sz w:val="24"/>
          <w:szCs w:val="24"/>
          <w:lang w:val="es-CO"/>
        </w:rPr>
      </w:pPr>
    </w:p>
    <w:p w14:paraId="60915A68" w14:textId="77777777" w:rsidR="001C0F18" w:rsidRDefault="001C0F18" w:rsidP="001C0F18">
      <w:pPr>
        <w:spacing w:after="0" w:line="240" w:lineRule="auto"/>
        <w:jc w:val="both"/>
        <w:rPr>
          <w:rFonts w:ascii="Arial" w:hAnsi="Arial" w:cs="Arial"/>
          <w:i/>
          <w:iCs/>
          <w:sz w:val="24"/>
          <w:szCs w:val="24"/>
          <w:lang w:val="es-CO"/>
        </w:rPr>
      </w:pPr>
      <w:r w:rsidRPr="00AA5D2A">
        <w:rPr>
          <w:rFonts w:ascii="Arial" w:hAnsi="Arial" w:cs="Arial"/>
          <w:i/>
          <w:iCs/>
          <w:sz w:val="24"/>
          <w:szCs w:val="24"/>
          <w:lang w:val="es-CO"/>
        </w:rPr>
        <w:t xml:space="preserve">Estos ambientes de atención comparten el puesto de enfermería, baño, comparten el área para actividades de aprovechamiento/ocupación del tiempo libre/recreación y comparten el ambiente para actividades y talleres de terapia ocupacional. </w:t>
      </w:r>
    </w:p>
    <w:p w14:paraId="434623A5" w14:textId="77777777" w:rsidR="001C0F18" w:rsidRPr="00AA5D2A" w:rsidRDefault="001C0F18" w:rsidP="001C0F18">
      <w:pPr>
        <w:spacing w:after="0" w:line="240" w:lineRule="auto"/>
        <w:jc w:val="both"/>
        <w:rPr>
          <w:rFonts w:ascii="Arial" w:hAnsi="Arial" w:cs="Arial"/>
          <w:i/>
          <w:iCs/>
          <w:sz w:val="24"/>
          <w:szCs w:val="24"/>
          <w:lang w:val="es-CO"/>
        </w:rPr>
      </w:pPr>
    </w:p>
    <w:p w14:paraId="74D23EF0" w14:textId="77777777" w:rsidR="001C0F18" w:rsidRPr="00FC573C" w:rsidRDefault="001C0F18" w:rsidP="001C0F18">
      <w:pPr>
        <w:spacing w:after="0" w:line="240" w:lineRule="auto"/>
        <w:jc w:val="both"/>
        <w:rPr>
          <w:rFonts w:ascii="Arial" w:hAnsi="Arial" w:cs="Arial"/>
          <w:i/>
          <w:iCs/>
        </w:rPr>
      </w:pPr>
      <w:r w:rsidRPr="00FC573C">
        <w:rPr>
          <w:rFonts w:ascii="Arial" w:hAnsi="Arial" w:cs="Arial"/>
          <w:i/>
          <w:iCs/>
          <w:sz w:val="24"/>
          <w:szCs w:val="24"/>
          <w:lang w:val="es-CO"/>
        </w:rPr>
        <w:t>¿Podría manejarlo de esta manera? Lo dejo especificado en procesos prioritarios</w:t>
      </w:r>
    </w:p>
    <w:p w14:paraId="40C580C3" w14:textId="77777777" w:rsidR="001C0F18" w:rsidRPr="00BB4A80" w:rsidRDefault="001C0F18" w:rsidP="001C0F18">
      <w:pPr>
        <w:pStyle w:val="Direccininterior"/>
        <w:spacing w:line="240" w:lineRule="auto"/>
        <w:rPr>
          <w:rFonts w:ascii="Arial" w:hAnsi="Arial" w:cs="Arial"/>
          <w:sz w:val="24"/>
          <w:szCs w:val="24"/>
        </w:rPr>
      </w:pPr>
    </w:p>
    <w:p w14:paraId="293BF723" w14:textId="77777777" w:rsidR="001C0F18" w:rsidRDefault="001C0F18" w:rsidP="001C0F18">
      <w:pPr>
        <w:pStyle w:val="Direccininterior"/>
        <w:spacing w:line="240" w:lineRule="auto"/>
        <w:ind w:left="708"/>
        <w:rPr>
          <w:rFonts w:ascii="Arial" w:hAnsi="Arial" w:cs="Arial"/>
          <w:i/>
          <w:iCs/>
          <w:sz w:val="22"/>
          <w:szCs w:val="22"/>
        </w:rPr>
      </w:pPr>
      <w:r w:rsidRPr="00BB4A80">
        <w:rPr>
          <w:rFonts w:ascii="Arial" w:hAnsi="Arial" w:cs="Arial"/>
          <w:b/>
          <w:bCs/>
          <w:i/>
          <w:iCs/>
          <w:sz w:val="22"/>
          <w:szCs w:val="22"/>
        </w:rPr>
        <w:t>Artículo 9. Responsabilidad</w:t>
      </w:r>
      <w:r w:rsidRPr="00BB4A80">
        <w:rPr>
          <w:rFonts w:ascii="Arial" w:hAnsi="Arial" w:cs="Arial"/>
          <w:i/>
          <w:iCs/>
          <w:sz w:val="22"/>
          <w:szCs w:val="22"/>
        </w:rPr>
        <w:t xml:space="preserve">. El prestador de servicios de salud que habilite un servicio es el responsable del cumplimiento y mantenimiento de todos los estándares y criterios aplicables a ese servicio, independientemente que para su funcionamiento concurran diferentes organizaciones o personas que aporten al </w:t>
      </w:r>
      <w:r w:rsidRPr="00BB4A80">
        <w:rPr>
          <w:rFonts w:ascii="Arial" w:hAnsi="Arial" w:cs="Arial"/>
          <w:i/>
          <w:iCs/>
          <w:sz w:val="22"/>
          <w:szCs w:val="22"/>
        </w:rPr>
        <w:lastRenderedPageBreak/>
        <w:t>cumplimiento de éstos y de las figuras contractuales o acuerdos de voluntades que se utilicen para tal fin. El servicio debe ser habilitado únicamente por el prestador de servicios de salud responsable del mismo. No se permite la doble habilitación de un servicio.</w:t>
      </w:r>
    </w:p>
    <w:p w14:paraId="7B21ED50" w14:textId="77777777" w:rsidR="001C0F18" w:rsidRDefault="001C0F18" w:rsidP="000F6B50">
      <w:pPr>
        <w:pStyle w:val="Direccininterior"/>
        <w:spacing w:line="240" w:lineRule="auto"/>
        <w:rPr>
          <w:rFonts w:ascii="Arial" w:hAnsi="Arial" w:cs="Arial"/>
          <w:i/>
          <w:iCs/>
          <w:sz w:val="22"/>
          <w:szCs w:val="22"/>
        </w:rPr>
      </w:pPr>
    </w:p>
    <w:p w14:paraId="5F9A034E" w14:textId="77777777" w:rsidR="001C0F18" w:rsidRDefault="001C0F18" w:rsidP="001C0F18">
      <w:pPr>
        <w:pStyle w:val="Direccininterior"/>
        <w:spacing w:line="240" w:lineRule="auto"/>
        <w:ind w:left="708"/>
        <w:rPr>
          <w:rFonts w:ascii="Arial" w:hAnsi="Arial" w:cs="Arial"/>
          <w:i/>
          <w:iCs/>
          <w:sz w:val="22"/>
          <w:szCs w:val="22"/>
        </w:rPr>
      </w:pPr>
      <w:r w:rsidRPr="000558F8">
        <w:rPr>
          <w:rFonts w:ascii="Arial" w:hAnsi="Arial" w:cs="Arial"/>
          <w:b/>
          <w:i/>
          <w:iCs/>
          <w:sz w:val="22"/>
          <w:szCs w:val="22"/>
        </w:rPr>
        <w:t>Apertura de servicio.</w:t>
      </w:r>
      <w:r>
        <w:rPr>
          <w:rFonts w:ascii="Arial" w:hAnsi="Arial" w:cs="Arial"/>
          <w:i/>
          <w:iCs/>
          <w:sz w:val="22"/>
          <w:szCs w:val="22"/>
        </w:rPr>
        <w:t xml:space="preserve"> </w:t>
      </w:r>
      <w:r w:rsidRPr="000558F8">
        <w:rPr>
          <w:rFonts w:ascii="Arial" w:hAnsi="Arial" w:cs="Arial"/>
          <w:i/>
          <w:iCs/>
          <w:sz w:val="22"/>
          <w:szCs w:val="22"/>
        </w:rPr>
        <w:t>Registro en el REPS de nuevos servicios incluyendo su complejidad, modalidad y capacidad instalada, según corresponda. Para los servicios que requieran visita previa, el registro de la novedad no implica su habilitación.</w:t>
      </w:r>
    </w:p>
    <w:p w14:paraId="327DC13F" w14:textId="77777777" w:rsidR="001C0F18" w:rsidRDefault="001C0F18" w:rsidP="001C0F18">
      <w:pPr>
        <w:pStyle w:val="Direccininterior"/>
        <w:spacing w:line="240" w:lineRule="auto"/>
        <w:ind w:left="708"/>
        <w:rPr>
          <w:rFonts w:ascii="Arial" w:hAnsi="Arial" w:cs="Arial"/>
          <w:i/>
          <w:iCs/>
          <w:sz w:val="22"/>
          <w:szCs w:val="22"/>
        </w:rPr>
      </w:pPr>
    </w:p>
    <w:p w14:paraId="1D6B55AC" w14:textId="77777777" w:rsidR="001C0F18" w:rsidRPr="00BE50D0" w:rsidRDefault="001C0F18" w:rsidP="001C0F18">
      <w:pPr>
        <w:pStyle w:val="Direccininterior"/>
        <w:spacing w:line="240" w:lineRule="auto"/>
        <w:ind w:left="708"/>
        <w:rPr>
          <w:rFonts w:ascii="Arial" w:hAnsi="Arial" w:cs="Arial"/>
          <w:b/>
          <w:i/>
          <w:iCs/>
          <w:sz w:val="22"/>
          <w:szCs w:val="22"/>
        </w:rPr>
      </w:pPr>
      <w:r w:rsidRPr="00BE50D0">
        <w:rPr>
          <w:rFonts w:ascii="Arial" w:hAnsi="Arial" w:cs="Arial"/>
          <w:b/>
          <w:i/>
          <w:iCs/>
          <w:sz w:val="22"/>
          <w:szCs w:val="22"/>
        </w:rPr>
        <w:t>INTRODUCCIÓN</w:t>
      </w:r>
    </w:p>
    <w:p w14:paraId="39C25B69" w14:textId="77777777" w:rsidR="001C0F18" w:rsidRPr="00BE50D0" w:rsidRDefault="001C0F18" w:rsidP="001C0F18">
      <w:pPr>
        <w:pStyle w:val="Direccininterior"/>
        <w:spacing w:line="240" w:lineRule="auto"/>
        <w:ind w:left="708"/>
        <w:rPr>
          <w:rFonts w:ascii="Arial" w:hAnsi="Arial" w:cs="Arial"/>
          <w:i/>
          <w:iCs/>
          <w:sz w:val="22"/>
          <w:szCs w:val="22"/>
        </w:rPr>
      </w:pPr>
    </w:p>
    <w:p w14:paraId="7039A043" w14:textId="77777777" w:rsidR="001C0F18" w:rsidRDefault="001C0F18" w:rsidP="001C0F18">
      <w:pPr>
        <w:pStyle w:val="Direccininterior"/>
        <w:spacing w:line="240" w:lineRule="auto"/>
        <w:ind w:left="708"/>
        <w:rPr>
          <w:rFonts w:ascii="Arial" w:hAnsi="Arial" w:cs="Arial"/>
          <w:i/>
          <w:iCs/>
          <w:sz w:val="22"/>
          <w:szCs w:val="22"/>
        </w:rPr>
      </w:pPr>
      <w:r w:rsidRPr="00BE50D0">
        <w:rPr>
          <w:rFonts w:ascii="Arial" w:hAnsi="Arial" w:cs="Arial"/>
          <w:i/>
          <w:iCs/>
          <w:sz w:val="22"/>
          <w:szCs w:val="22"/>
        </w:rPr>
        <w:t>El Manual de Inscripción de Prestadores y Habilitación de Servicios de Salud es el instrumento que contiene las condiciones, estándares y criterios mínimos requeridos para ofertar y prestar servicios de salud en Colombia en el marco del Sistema General de Seguridad Social en Salud. El prestador de servicios de salud que habilite servicios de salud debe cumplir los requisitos mínimos que brinden seguridad a los usuarios en el proceso de atención en salud.</w:t>
      </w:r>
    </w:p>
    <w:p w14:paraId="6DC6115D" w14:textId="77777777" w:rsidR="001C0F18" w:rsidRDefault="001C0F18" w:rsidP="001C0F18">
      <w:pPr>
        <w:pStyle w:val="Direccininterior"/>
        <w:spacing w:line="240" w:lineRule="auto"/>
        <w:ind w:left="708"/>
        <w:rPr>
          <w:rFonts w:ascii="Arial" w:hAnsi="Arial" w:cs="Arial"/>
          <w:b/>
          <w:bCs/>
          <w:i/>
          <w:iCs/>
          <w:sz w:val="22"/>
          <w:szCs w:val="22"/>
        </w:rPr>
      </w:pPr>
    </w:p>
    <w:p w14:paraId="629513B2" w14:textId="77777777" w:rsidR="001C0F18" w:rsidRPr="00BE50D0" w:rsidRDefault="001C0F18" w:rsidP="001C0F18">
      <w:pPr>
        <w:pStyle w:val="Direccininterior"/>
        <w:spacing w:line="240" w:lineRule="auto"/>
        <w:ind w:left="708"/>
        <w:rPr>
          <w:rFonts w:ascii="Arial" w:hAnsi="Arial" w:cs="Arial"/>
          <w:i/>
          <w:sz w:val="22"/>
          <w:szCs w:val="22"/>
        </w:rPr>
      </w:pPr>
      <w:r w:rsidRPr="00BE50D0">
        <w:rPr>
          <w:rFonts w:ascii="Arial" w:hAnsi="Arial" w:cs="Arial"/>
          <w:i/>
          <w:sz w:val="22"/>
          <w:szCs w:val="22"/>
        </w:rPr>
        <w:t xml:space="preserve">El Manual de Inscripción de Prestadores y Habilitación de Servicios de Salud tiene por objeto definir:  </w:t>
      </w:r>
    </w:p>
    <w:p w14:paraId="0C2177B2" w14:textId="77777777" w:rsidR="001C0F18" w:rsidRPr="000B6DD6" w:rsidRDefault="001C0F18" w:rsidP="001C0F18">
      <w:pPr>
        <w:pStyle w:val="Direccininterior"/>
        <w:numPr>
          <w:ilvl w:val="0"/>
          <w:numId w:val="2"/>
        </w:numPr>
        <w:spacing w:line="240" w:lineRule="auto"/>
        <w:rPr>
          <w:rFonts w:ascii="Arial" w:hAnsi="Arial" w:cs="Arial"/>
          <w:i/>
          <w:iCs/>
          <w:sz w:val="22"/>
          <w:szCs w:val="22"/>
          <w:u w:val="single"/>
        </w:rPr>
      </w:pPr>
      <w:r w:rsidRPr="000B6DD6">
        <w:rPr>
          <w:rFonts w:ascii="Arial" w:hAnsi="Arial" w:cs="Arial"/>
          <w:i/>
          <w:iCs/>
          <w:sz w:val="22"/>
          <w:szCs w:val="22"/>
          <w:u w:val="single"/>
        </w:rPr>
        <w:t xml:space="preserve">Los servicios de salud que pueden ofertar y prestar los prestadores de servicios de salud. </w:t>
      </w:r>
    </w:p>
    <w:p w14:paraId="7AF9ADF2" w14:textId="77777777" w:rsidR="001C0F18" w:rsidRDefault="001C0F18" w:rsidP="001C0F18">
      <w:pPr>
        <w:pStyle w:val="Direccininterior"/>
        <w:numPr>
          <w:ilvl w:val="0"/>
          <w:numId w:val="2"/>
        </w:numPr>
        <w:spacing w:line="240" w:lineRule="auto"/>
        <w:rPr>
          <w:rFonts w:ascii="Arial" w:hAnsi="Arial" w:cs="Arial"/>
          <w:i/>
          <w:iCs/>
          <w:sz w:val="22"/>
          <w:szCs w:val="22"/>
        </w:rPr>
      </w:pPr>
      <w:r w:rsidRPr="00503E74">
        <w:rPr>
          <w:rFonts w:ascii="Arial" w:hAnsi="Arial" w:cs="Arial"/>
          <w:i/>
          <w:iCs/>
          <w:sz w:val="22"/>
          <w:szCs w:val="22"/>
        </w:rPr>
        <w:t>Las condiciones que se deben verificar para la habilitación de servicios de salu</w:t>
      </w:r>
      <w:r>
        <w:rPr>
          <w:rFonts w:ascii="Arial" w:hAnsi="Arial" w:cs="Arial"/>
          <w:i/>
          <w:iCs/>
          <w:sz w:val="22"/>
          <w:szCs w:val="22"/>
        </w:rPr>
        <w:t>d.</w:t>
      </w:r>
    </w:p>
    <w:p w14:paraId="5793054A" w14:textId="77777777" w:rsidR="001C0F18" w:rsidRDefault="001C0F18" w:rsidP="001C0F18">
      <w:pPr>
        <w:pStyle w:val="Direccininterior"/>
        <w:numPr>
          <w:ilvl w:val="0"/>
          <w:numId w:val="2"/>
        </w:numPr>
        <w:spacing w:line="240" w:lineRule="auto"/>
        <w:rPr>
          <w:rFonts w:ascii="Arial" w:hAnsi="Arial" w:cs="Arial"/>
          <w:i/>
          <w:iCs/>
          <w:sz w:val="22"/>
          <w:szCs w:val="22"/>
        </w:rPr>
      </w:pPr>
      <w:r w:rsidRPr="00503E74">
        <w:rPr>
          <w:rFonts w:ascii="Arial" w:hAnsi="Arial" w:cs="Arial"/>
          <w:i/>
          <w:iCs/>
          <w:sz w:val="22"/>
          <w:szCs w:val="22"/>
        </w:rPr>
        <w:t xml:space="preserve">Los estándares, criterios, modalidades y complejidades para la habilitación de servicios de salud en Colombia.   </w:t>
      </w:r>
      <w:r>
        <w:rPr>
          <w:rFonts w:ascii="Arial" w:hAnsi="Arial" w:cs="Arial"/>
          <w:i/>
          <w:iCs/>
          <w:sz w:val="22"/>
          <w:szCs w:val="22"/>
        </w:rPr>
        <w:t>(…)</w:t>
      </w:r>
    </w:p>
    <w:p w14:paraId="3E3EC2C5" w14:textId="77777777" w:rsidR="001C0F18" w:rsidRDefault="001C0F18" w:rsidP="001C0F18">
      <w:pPr>
        <w:pStyle w:val="Direccininterior"/>
        <w:spacing w:line="240" w:lineRule="auto"/>
        <w:ind w:left="1068"/>
        <w:rPr>
          <w:rFonts w:ascii="Arial" w:hAnsi="Arial" w:cs="Arial"/>
          <w:i/>
          <w:iCs/>
          <w:sz w:val="22"/>
          <w:szCs w:val="22"/>
        </w:rPr>
      </w:pPr>
    </w:p>
    <w:p w14:paraId="08C2E612" w14:textId="77777777" w:rsidR="001C0F18" w:rsidRDefault="001C0F18" w:rsidP="001C0F18">
      <w:pPr>
        <w:pStyle w:val="Direccininterior"/>
        <w:spacing w:line="240" w:lineRule="auto"/>
        <w:ind w:left="708"/>
        <w:rPr>
          <w:rFonts w:ascii="Arial" w:hAnsi="Arial" w:cs="Arial"/>
          <w:i/>
          <w:iCs/>
          <w:sz w:val="22"/>
          <w:szCs w:val="22"/>
        </w:rPr>
      </w:pPr>
      <w:r w:rsidRPr="000169B8">
        <w:rPr>
          <w:rFonts w:ascii="Arial" w:hAnsi="Arial" w:cs="Arial"/>
          <w:i/>
          <w:iCs/>
          <w:sz w:val="22"/>
          <w:szCs w:val="22"/>
        </w:rPr>
        <w:t>Por otra parte, dado que el Sistema Único de Habilitación busca controlar el riesgo asociado a la prestación de servicios de salud y a las condiciones en que éstos se ofrecen mediante el cumplimiento obligatorio de requisitos mínimos que dan seguridad a los usuarios, la verificación de las condiciones de habilitación para los prestador de servicios de salud se orienta a situaciones tangibles generadoras de riesgo, sin exceder los estándares y criterios planteados en el presente manual, con el objetivo de no interponer barreras innecesarias en la prestación de los servicios de salud, toda vez que las exigencias de habilitación están referidas a condiciones mínimas de estructura y de procesos.</w:t>
      </w:r>
    </w:p>
    <w:p w14:paraId="38010699" w14:textId="77777777" w:rsidR="001C0F18" w:rsidRDefault="001C0F18" w:rsidP="001C0F18">
      <w:pPr>
        <w:pStyle w:val="Direccininterior"/>
        <w:spacing w:line="240" w:lineRule="auto"/>
        <w:rPr>
          <w:rFonts w:ascii="Arial" w:hAnsi="Arial" w:cs="Arial"/>
          <w:i/>
          <w:iCs/>
          <w:sz w:val="22"/>
          <w:szCs w:val="22"/>
        </w:rPr>
      </w:pPr>
    </w:p>
    <w:p w14:paraId="1A66EF0E" w14:textId="77777777" w:rsidR="001C0F18" w:rsidRDefault="001C0F18" w:rsidP="001C0F18">
      <w:pPr>
        <w:spacing w:line="240" w:lineRule="auto"/>
        <w:ind w:left="708"/>
        <w:jc w:val="both"/>
        <w:rPr>
          <w:rFonts w:ascii="Arial" w:eastAsia="Times New Roman" w:hAnsi="Arial" w:cs="Arial"/>
          <w:i/>
          <w:iCs/>
          <w:kern w:val="18"/>
        </w:rPr>
      </w:pPr>
      <w:r w:rsidRPr="0088778F">
        <w:rPr>
          <w:rFonts w:ascii="Arial" w:eastAsia="Times New Roman" w:hAnsi="Arial" w:cs="Arial"/>
          <w:i/>
          <w:iCs/>
          <w:kern w:val="18"/>
        </w:rPr>
        <w:t xml:space="preserve">Se precisa que el </w:t>
      </w:r>
      <w:r>
        <w:rPr>
          <w:rFonts w:ascii="Arial" w:eastAsia="Times New Roman" w:hAnsi="Arial" w:cs="Arial"/>
          <w:i/>
          <w:iCs/>
          <w:kern w:val="18"/>
        </w:rPr>
        <w:t xml:space="preserve">presente </w:t>
      </w:r>
      <w:r w:rsidRPr="0088778F">
        <w:rPr>
          <w:rFonts w:ascii="Arial" w:eastAsia="Times New Roman" w:hAnsi="Arial" w:cs="Arial"/>
          <w:i/>
          <w:iCs/>
          <w:kern w:val="18"/>
        </w:rPr>
        <w:t xml:space="preserve">Manual </w:t>
      </w:r>
      <w:r w:rsidRPr="00BE50D0">
        <w:rPr>
          <w:rFonts w:ascii="Arial" w:eastAsia="Times New Roman" w:hAnsi="Arial" w:cs="Arial"/>
          <w:i/>
          <w:iCs/>
          <w:kern w:val="18"/>
          <w:u w:val="single"/>
        </w:rPr>
        <w:t>no tiene como objeto establecer las actividades, intervenciones o procedimientos a realizar en cada uno de los servicios de salud, siendo responsabilidad del prestador definirlos y documentarlos</w:t>
      </w:r>
      <w:r w:rsidRPr="0088778F">
        <w:rPr>
          <w:rFonts w:ascii="Arial" w:eastAsia="Times New Roman" w:hAnsi="Arial" w:cs="Arial"/>
          <w:i/>
          <w:iCs/>
          <w:kern w:val="18"/>
        </w:rPr>
        <w:t xml:space="preserve"> en el estándar de procesos prioritarios, teniendo en cuenta el objeto y alcance de los servicios de salud que habilite.</w:t>
      </w:r>
    </w:p>
    <w:p w14:paraId="79EDACE5" w14:textId="77777777" w:rsidR="001C0F18" w:rsidRDefault="001C0F18" w:rsidP="001C0F18">
      <w:pPr>
        <w:pStyle w:val="Direccininterior"/>
        <w:spacing w:line="240" w:lineRule="auto"/>
        <w:ind w:left="708"/>
        <w:rPr>
          <w:rFonts w:ascii="Arial" w:hAnsi="Arial" w:cs="Arial"/>
          <w:i/>
          <w:iCs/>
          <w:sz w:val="22"/>
          <w:szCs w:val="22"/>
        </w:rPr>
      </w:pPr>
      <w:r w:rsidRPr="00503E74">
        <w:rPr>
          <w:rFonts w:ascii="Arial" w:hAnsi="Arial" w:cs="Arial"/>
          <w:b/>
          <w:bCs/>
          <w:i/>
          <w:iCs/>
          <w:sz w:val="22"/>
          <w:szCs w:val="22"/>
        </w:rPr>
        <w:t>1.2. SERVICIO DE SALUD</w:t>
      </w:r>
      <w:r>
        <w:rPr>
          <w:rFonts w:ascii="Arial" w:hAnsi="Arial" w:cs="Arial"/>
          <w:i/>
          <w:iCs/>
          <w:sz w:val="22"/>
          <w:szCs w:val="22"/>
        </w:rPr>
        <w:t>. E</w:t>
      </w:r>
      <w:r w:rsidRPr="00503E74">
        <w:rPr>
          <w:rFonts w:ascii="Arial" w:hAnsi="Arial" w:cs="Arial"/>
          <w:i/>
          <w:iCs/>
          <w:sz w:val="22"/>
          <w:szCs w:val="22"/>
        </w:rPr>
        <w:t xml:space="preserve">l servicio de salud es la unidad básica habilitable del Sistema Único de Habilitación, conformado por procesos, procedimientos, actividades, recursos humanos, físicos, tecnológicos y de información con un alcance definido, que tiene por objeto satisfacer las necesidades en salud en el </w:t>
      </w:r>
      <w:r w:rsidRPr="00503E74">
        <w:rPr>
          <w:rFonts w:ascii="Arial" w:hAnsi="Arial" w:cs="Arial"/>
          <w:i/>
          <w:iCs/>
          <w:sz w:val="22"/>
          <w:szCs w:val="22"/>
        </w:rPr>
        <w:lastRenderedPageBreak/>
        <w:t>marco de la seguridad del paciente, y en cualquiera de las fases de la atención en salud (promoción, prevención, diagnóstico, tratamiento, rehabilitación o paliación de la enfermedad). Su alcance no incluye los servicios de educación, vivienda, protección, alimentación ni apoyo a la justicia. En consecuencia, los procedimientos y condiciones de inscripción de los prestadores y de habilitación establecidos en el presente manual se encuentran estructurados sobre la organización de los servicios de salud.</w:t>
      </w:r>
    </w:p>
    <w:p w14:paraId="67E16D7B" w14:textId="77777777" w:rsidR="000C2325" w:rsidRDefault="000C2325" w:rsidP="001C0F18">
      <w:pPr>
        <w:pStyle w:val="Direccininterior"/>
        <w:spacing w:line="240" w:lineRule="auto"/>
        <w:ind w:left="708"/>
        <w:rPr>
          <w:rFonts w:ascii="Arial" w:hAnsi="Arial" w:cs="Arial"/>
          <w:i/>
          <w:iCs/>
          <w:sz w:val="22"/>
          <w:szCs w:val="22"/>
        </w:rPr>
      </w:pPr>
    </w:p>
    <w:p w14:paraId="76DF76A0" w14:textId="77777777" w:rsidR="000C2325" w:rsidRPr="000C2325" w:rsidRDefault="000C2325" w:rsidP="000C2325">
      <w:pPr>
        <w:pStyle w:val="Direccininterior"/>
        <w:spacing w:line="240" w:lineRule="auto"/>
        <w:ind w:left="708"/>
        <w:rPr>
          <w:rFonts w:ascii="Arial" w:hAnsi="Arial" w:cs="Arial"/>
          <w:b/>
          <w:bCs/>
          <w:i/>
          <w:iCs/>
          <w:sz w:val="22"/>
          <w:szCs w:val="22"/>
        </w:rPr>
      </w:pPr>
      <w:r w:rsidRPr="000C2325">
        <w:rPr>
          <w:rFonts w:ascii="Arial" w:hAnsi="Arial" w:cs="Arial"/>
          <w:b/>
          <w:bCs/>
          <w:i/>
          <w:iCs/>
          <w:sz w:val="22"/>
          <w:szCs w:val="22"/>
        </w:rPr>
        <w:t>Estándar de infraestructura</w:t>
      </w:r>
    </w:p>
    <w:p w14:paraId="75D6BC73" w14:textId="77777777" w:rsidR="000C2325" w:rsidRPr="000C2325" w:rsidRDefault="000C2325" w:rsidP="000C2325">
      <w:pPr>
        <w:pStyle w:val="Direccininterior"/>
        <w:spacing w:line="240" w:lineRule="auto"/>
        <w:ind w:left="708"/>
        <w:rPr>
          <w:rFonts w:ascii="Arial" w:hAnsi="Arial" w:cs="Arial"/>
          <w:i/>
          <w:iCs/>
          <w:sz w:val="22"/>
          <w:szCs w:val="22"/>
        </w:rPr>
      </w:pPr>
    </w:p>
    <w:p w14:paraId="4A08905F" w14:textId="77777777" w:rsidR="000C2325" w:rsidRPr="000C2325" w:rsidRDefault="000C2325" w:rsidP="000C2325">
      <w:pPr>
        <w:pStyle w:val="Direccininterior"/>
        <w:spacing w:line="240" w:lineRule="auto"/>
        <w:ind w:left="708"/>
        <w:rPr>
          <w:rFonts w:ascii="Arial" w:hAnsi="Arial" w:cs="Arial"/>
          <w:i/>
          <w:iCs/>
          <w:sz w:val="22"/>
          <w:szCs w:val="22"/>
          <w:u w:val="single"/>
        </w:rPr>
      </w:pPr>
      <w:r w:rsidRPr="000C2325">
        <w:rPr>
          <w:rFonts w:ascii="Arial" w:hAnsi="Arial" w:cs="Arial"/>
          <w:i/>
          <w:iCs/>
          <w:sz w:val="22"/>
          <w:szCs w:val="22"/>
          <w:u w:val="single"/>
        </w:rPr>
        <w:t>Complejidad mediana</w:t>
      </w:r>
    </w:p>
    <w:p w14:paraId="45976B72" w14:textId="77777777" w:rsidR="000C2325" w:rsidRPr="000C2325" w:rsidRDefault="000C2325" w:rsidP="000C2325">
      <w:pPr>
        <w:pStyle w:val="Direccininterior"/>
        <w:spacing w:line="240" w:lineRule="auto"/>
        <w:ind w:left="708"/>
        <w:rPr>
          <w:rFonts w:ascii="Arial" w:hAnsi="Arial" w:cs="Arial"/>
          <w:i/>
          <w:iCs/>
          <w:sz w:val="22"/>
          <w:szCs w:val="22"/>
          <w:u w:val="single"/>
        </w:rPr>
      </w:pPr>
      <w:r w:rsidRPr="000C2325">
        <w:rPr>
          <w:rFonts w:ascii="Arial" w:hAnsi="Arial" w:cs="Arial"/>
          <w:i/>
          <w:iCs/>
          <w:sz w:val="22"/>
          <w:szCs w:val="22"/>
          <w:u w:val="single"/>
        </w:rPr>
        <w:t>Para el tratamiento en salud mental y consumo de sustancias psicoactivas</w:t>
      </w:r>
    </w:p>
    <w:p w14:paraId="5D01D392" w14:textId="77777777" w:rsidR="000C2325" w:rsidRPr="000C2325" w:rsidRDefault="000C2325" w:rsidP="000C2325">
      <w:pPr>
        <w:pStyle w:val="Direccininterior"/>
        <w:spacing w:line="240" w:lineRule="auto"/>
        <w:ind w:left="708"/>
        <w:rPr>
          <w:rFonts w:ascii="Arial" w:hAnsi="Arial" w:cs="Arial"/>
          <w:i/>
          <w:iCs/>
          <w:sz w:val="22"/>
          <w:szCs w:val="22"/>
        </w:rPr>
      </w:pPr>
    </w:p>
    <w:p w14:paraId="2A1E7C1B" w14:textId="77777777" w:rsidR="000C2325" w:rsidRPr="000C2325" w:rsidRDefault="000C2325" w:rsidP="000C2325">
      <w:pPr>
        <w:pStyle w:val="Direccininterior"/>
        <w:spacing w:line="240" w:lineRule="auto"/>
        <w:ind w:left="708"/>
        <w:rPr>
          <w:rFonts w:ascii="Arial" w:hAnsi="Arial" w:cs="Arial"/>
          <w:i/>
          <w:iCs/>
          <w:sz w:val="22"/>
          <w:szCs w:val="22"/>
        </w:rPr>
      </w:pPr>
      <w:r w:rsidRPr="000C2325">
        <w:rPr>
          <w:rFonts w:ascii="Arial" w:hAnsi="Arial" w:cs="Arial"/>
          <w:i/>
          <w:iCs/>
          <w:sz w:val="22"/>
          <w:szCs w:val="22"/>
        </w:rPr>
        <w:t>Modalidades intramural y telemedicina - prestador remisor</w:t>
      </w:r>
    </w:p>
    <w:p w14:paraId="6E8BD925" w14:textId="77777777" w:rsidR="000C2325" w:rsidRPr="000C2325" w:rsidRDefault="000C2325" w:rsidP="000C2325">
      <w:pPr>
        <w:pStyle w:val="Direccininterior"/>
        <w:spacing w:line="240" w:lineRule="auto"/>
        <w:ind w:left="708"/>
        <w:rPr>
          <w:rFonts w:ascii="Arial" w:hAnsi="Arial" w:cs="Arial"/>
          <w:i/>
          <w:iCs/>
          <w:sz w:val="22"/>
          <w:szCs w:val="22"/>
        </w:rPr>
      </w:pPr>
    </w:p>
    <w:p w14:paraId="06164945" w14:textId="77777777" w:rsidR="000C2325" w:rsidRPr="000C2325" w:rsidRDefault="000C2325" w:rsidP="000C2325">
      <w:pPr>
        <w:pStyle w:val="Direccininterior"/>
        <w:spacing w:line="240" w:lineRule="auto"/>
        <w:ind w:left="708"/>
        <w:rPr>
          <w:rFonts w:ascii="Arial" w:hAnsi="Arial" w:cs="Arial"/>
          <w:i/>
          <w:iCs/>
          <w:sz w:val="22"/>
          <w:szCs w:val="22"/>
        </w:rPr>
      </w:pPr>
      <w:r w:rsidRPr="000C2325">
        <w:rPr>
          <w:rFonts w:ascii="Arial" w:hAnsi="Arial" w:cs="Arial"/>
          <w:i/>
          <w:iCs/>
          <w:sz w:val="22"/>
          <w:szCs w:val="22"/>
        </w:rPr>
        <w:t>13.</w:t>
      </w:r>
      <w:r w:rsidRPr="000C2325">
        <w:rPr>
          <w:rFonts w:ascii="Arial" w:hAnsi="Arial" w:cs="Arial"/>
          <w:i/>
          <w:iCs/>
          <w:sz w:val="22"/>
          <w:szCs w:val="22"/>
        </w:rPr>
        <w:tab/>
        <w:t>Cumple con los criterios que le sean aplicables de todos los servicios, y adicionalmente:</w:t>
      </w:r>
    </w:p>
    <w:p w14:paraId="2005940A" w14:textId="77777777" w:rsidR="000C2325" w:rsidRPr="000C2325" w:rsidRDefault="000C2325" w:rsidP="000C2325">
      <w:pPr>
        <w:pStyle w:val="Direccininterior"/>
        <w:spacing w:line="240" w:lineRule="auto"/>
        <w:ind w:left="708"/>
        <w:rPr>
          <w:rFonts w:ascii="Arial" w:hAnsi="Arial" w:cs="Arial"/>
          <w:i/>
          <w:iCs/>
          <w:sz w:val="22"/>
          <w:szCs w:val="22"/>
        </w:rPr>
      </w:pPr>
    </w:p>
    <w:p w14:paraId="3653D67B" w14:textId="110D1169" w:rsidR="000C2325" w:rsidRDefault="000C2325" w:rsidP="000C2325">
      <w:pPr>
        <w:pStyle w:val="Direccininterior"/>
        <w:spacing w:line="240" w:lineRule="auto"/>
        <w:ind w:left="708"/>
        <w:rPr>
          <w:rFonts w:ascii="Arial" w:hAnsi="Arial" w:cs="Arial"/>
          <w:i/>
          <w:iCs/>
          <w:sz w:val="22"/>
          <w:szCs w:val="22"/>
        </w:rPr>
      </w:pPr>
      <w:r w:rsidRPr="000C2325">
        <w:rPr>
          <w:rFonts w:ascii="Arial" w:hAnsi="Arial" w:cs="Arial"/>
          <w:i/>
          <w:iCs/>
          <w:sz w:val="22"/>
          <w:szCs w:val="22"/>
        </w:rPr>
        <w:t>14.</w:t>
      </w:r>
      <w:r w:rsidRPr="000C2325">
        <w:rPr>
          <w:rFonts w:ascii="Arial" w:hAnsi="Arial" w:cs="Arial"/>
          <w:i/>
          <w:iCs/>
          <w:sz w:val="22"/>
          <w:szCs w:val="22"/>
        </w:rPr>
        <w:tab/>
        <w:t>Cuando el prestador oferte atención a niños, niñas y adolescentes, la infraestructura será independiente de los mayores de 18 años.</w:t>
      </w:r>
    </w:p>
    <w:p w14:paraId="47C08E68" w14:textId="77777777" w:rsidR="000C2325" w:rsidRPr="000C2325" w:rsidRDefault="000C2325" w:rsidP="000C2325">
      <w:pPr>
        <w:pStyle w:val="Direccininterior"/>
        <w:spacing w:line="240" w:lineRule="auto"/>
        <w:ind w:left="708"/>
        <w:rPr>
          <w:rFonts w:ascii="Arial" w:hAnsi="Arial" w:cs="Arial"/>
          <w:i/>
          <w:iCs/>
          <w:sz w:val="22"/>
          <w:szCs w:val="22"/>
        </w:rPr>
      </w:pPr>
    </w:p>
    <w:p w14:paraId="4124120F" w14:textId="77777777" w:rsidR="000C2325" w:rsidRPr="000C2325" w:rsidRDefault="000C2325" w:rsidP="000C2325">
      <w:pPr>
        <w:pStyle w:val="Direccininterior"/>
        <w:spacing w:line="240" w:lineRule="auto"/>
        <w:ind w:left="708"/>
        <w:rPr>
          <w:rFonts w:ascii="Arial" w:hAnsi="Arial" w:cs="Arial"/>
          <w:i/>
          <w:iCs/>
          <w:sz w:val="22"/>
          <w:szCs w:val="22"/>
        </w:rPr>
      </w:pPr>
      <w:r w:rsidRPr="000C2325">
        <w:rPr>
          <w:rFonts w:ascii="Arial" w:hAnsi="Arial" w:cs="Arial"/>
          <w:i/>
          <w:iCs/>
          <w:sz w:val="22"/>
          <w:szCs w:val="22"/>
        </w:rPr>
        <w:t>15.</w:t>
      </w:r>
      <w:r w:rsidRPr="000C2325">
        <w:rPr>
          <w:rFonts w:ascii="Arial" w:hAnsi="Arial" w:cs="Arial"/>
          <w:i/>
          <w:iCs/>
          <w:sz w:val="22"/>
          <w:szCs w:val="22"/>
        </w:rPr>
        <w:tab/>
        <w:t>La infraestructura para la atención en salud mental será independiente de la infraestructura para la atención al consumidor de sustancias psicoactivas.</w:t>
      </w:r>
    </w:p>
    <w:p w14:paraId="1FD5A0F8" w14:textId="77777777" w:rsidR="000C2325" w:rsidRPr="000C2325" w:rsidRDefault="000C2325" w:rsidP="000C2325">
      <w:pPr>
        <w:pStyle w:val="Direccininterior"/>
        <w:spacing w:line="240" w:lineRule="auto"/>
        <w:ind w:left="708"/>
        <w:rPr>
          <w:rFonts w:ascii="Arial" w:hAnsi="Arial" w:cs="Arial"/>
          <w:i/>
          <w:iCs/>
          <w:sz w:val="22"/>
          <w:szCs w:val="22"/>
        </w:rPr>
      </w:pPr>
    </w:p>
    <w:p w14:paraId="618D0390" w14:textId="77777777" w:rsidR="000C2325" w:rsidRPr="000C2325" w:rsidRDefault="000C2325" w:rsidP="000C2325">
      <w:pPr>
        <w:pStyle w:val="Direccininterior"/>
        <w:spacing w:line="240" w:lineRule="auto"/>
        <w:ind w:left="708"/>
        <w:rPr>
          <w:rFonts w:ascii="Arial" w:hAnsi="Arial" w:cs="Arial"/>
          <w:b/>
          <w:bCs/>
          <w:i/>
          <w:iCs/>
          <w:sz w:val="22"/>
          <w:szCs w:val="22"/>
        </w:rPr>
      </w:pPr>
      <w:r w:rsidRPr="000C2325">
        <w:rPr>
          <w:rFonts w:ascii="Arial" w:hAnsi="Arial" w:cs="Arial"/>
          <w:b/>
          <w:bCs/>
          <w:i/>
          <w:iCs/>
          <w:sz w:val="22"/>
          <w:szCs w:val="22"/>
        </w:rPr>
        <w:t>16.</w:t>
      </w:r>
      <w:r w:rsidRPr="000C2325">
        <w:rPr>
          <w:rFonts w:ascii="Arial" w:hAnsi="Arial" w:cs="Arial"/>
          <w:b/>
          <w:bCs/>
          <w:i/>
          <w:iCs/>
          <w:sz w:val="22"/>
          <w:szCs w:val="22"/>
        </w:rPr>
        <w:tab/>
        <w:t>Cuenta con:</w:t>
      </w:r>
    </w:p>
    <w:p w14:paraId="79CE915D" w14:textId="77777777" w:rsidR="000C2325" w:rsidRPr="000C2325" w:rsidRDefault="000C2325" w:rsidP="000C2325">
      <w:pPr>
        <w:pStyle w:val="Direccininterior"/>
        <w:spacing w:line="240" w:lineRule="auto"/>
        <w:ind w:left="708"/>
        <w:rPr>
          <w:rFonts w:ascii="Arial" w:hAnsi="Arial" w:cs="Arial"/>
          <w:i/>
          <w:iCs/>
          <w:sz w:val="22"/>
          <w:szCs w:val="22"/>
        </w:rPr>
      </w:pPr>
      <w:r w:rsidRPr="000C2325">
        <w:rPr>
          <w:rFonts w:ascii="Arial" w:hAnsi="Arial" w:cs="Arial"/>
          <w:i/>
          <w:iCs/>
          <w:sz w:val="22"/>
          <w:szCs w:val="22"/>
        </w:rPr>
        <w:t>16.1.</w:t>
      </w:r>
      <w:r w:rsidRPr="000C2325">
        <w:rPr>
          <w:rFonts w:ascii="Arial" w:hAnsi="Arial" w:cs="Arial"/>
          <w:i/>
          <w:iCs/>
          <w:sz w:val="22"/>
          <w:szCs w:val="22"/>
        </w:rPr>
        <w:tab/>
        <w:t>Puesto de enfermería.</w:t>
      </w:r>
    </w:p>
    <w:p w14:paraId="04AB85C3" w14:textId="77777777" w:rsidR="000C2325" w:rsidRPr="000C2325" w:rsidRDefault="000C2325" w:rsidP="000C2325">
      <w:pPr>
        <w:pStyle w:val="Direccininterior"/>
        <w:spacing w:line="240" w:lineRule="auto"/>
        <w:ind w:left="708"/>
        <w:rPr>
          <w:rFonts w:ascii="Arial" w:hAnsi="Arial" w:cs="Arial"/>
          <w:i/>
          <w:iCs/>
          <w:sz w:val="22"/>
          <w:szCs w:val="22"/>
        </w:rPr>
      </w:pPr>
      <w:r w:rsidRPr="000C2325">
        <w:rPr>
          <w:rFonts w:ascii="Arial" w:hAnsi="Arial" w:cs="Arial"/>
          <w:i/>
          <w:iCs/>
          <w:sz w:val="22"/>
          <w:szCs w:val="22"/>
        </w:rPr>
        <w:t>16.2.</w:t>
      </w:r>
      <w:r w:rsidRPr="000C2325">
        <w:rPr>
          <w:rFonts w:ascii="Arial" w:hAnsi="Arial" w:cs="Arial"/>
          <w:i/>
          <w:iCs/>
          <w:sz w:val="22"/>
          <w:szCs w:val="22"/>
        </w:rPr>
        <w:tab/>
        <w:t>Cubículo.</w:t>
      </w:r>
    </w:p>
    <w:p w14:paraId="43374FC0" w14:textId="77777777" w:rsidR="000C2325" w:rsidRPr="000C2325" w:rsidRDefault="000C2325" w:rsidP="000C2325">
      <w:pPr>
        <w:pStyle w:val="Direccininterior"/>
        <w:spacing w:line="240" w:lineRule="auto"/>
        <w:ind w:left="708"/>
        <w:rPr>
          <w:rFonts w:ascii="Arial" w:hAnsi="Arial" w:cs="Arial"/>
          <w:i/>
          <w:iCs/>
          <w:sz w:val="22"/>
          <w:szCs w:val="22"/>
        </w:rPr>
      </w:pPr>
      <w:r w:rsidRPr="000C2325">
        <w:rPr>
          <w:rFonts w:ascii="Arial" w:hAnsi="Arial" w:cs="Arial"/>
          <w:i/>
          <w:iCs/>
          <w:sz w:val="22"/>
          <w:szCs w:val="22"/>
        </w:rPr>
        <w:t>16.3.</w:t>
      </w:r>
      <w:r w:rsidRPr="000C2325">
        <w:rPr>
          <w:rFonts w:ascii="Arial" w:hAnsi="Arial" w:cs="Arial"/>
          <w:i/>
          <w:iCs/>
          <w:sz w:val="22"/>
          <w:szCs w:val="22"/>
        </w:rPr>
        <w:tab/>
        <w:t>Unidad sanitaria.</w:t>
      </w:r>
    </w:p>
    <w:p w14:paraId="3BFB3E49" w14:textId="77777777" w:rsidR="000C2325" w:rsidRPr="000C2325" w:rsidRDefault="000C2325" w:rsidP="000C2325">
      <w:pPr>
        <w:pStyle w:val="Direccininterior"/>
        <w:spacing w:line="240" w:lineRule="auto"/>
        <w:ind w:left="708"/>
        <w:rPr>
          <w:rFonts w:ascii="Arial" w:hAnsi="Arial" w:cs="Arial"/>
          <w:i/>
          <w:iCs/>
          <w:sz w:val="22"/>
          <w:szCs w:val="22"/>
        </w:rPr>
      </w:pPr>
      <w:r w:rsidRPr="000C2325">
        <w:rPr>
          <w:rFonts w:ascii="Arial" w:hAnsi="Arial" w:cs="Arial"/>
          <w:i/>
          <w:iCs/>
          <w:sz w:val="22"/>
          <w:szCs w:val="22"/>
        </w:rPr>
        <w:t>16.4.</w:t>
      </w:r>
      <w:r w:rsidRPr="000C2325">
        <w:rPr>
          <w:rFonts w:ascii="Arial" w:hAnsi="Arial" w:cs="Arial"/>
          <w:i/>
          <w:iCs/>
          <w:sz w:val="22"/>
          <w:szCs w:val="22"/>
        </w:rPr>
        <w:tab/>
        <w:t>Ambiente para terapia de grupo.</w:t>
      </w:r>
    </w:p>
    <w:p w14:paraId="30913F93" w14:textId="77777777" w:rsidR="000C2325" w:rsidRPr="000C2325" w:rsidRDefault="000C2325" w:rsidP="000C2325">
      <w:pPr>
        <w:pStyle w:val="Direccininterior"/>
        <w:spacing w:line="240" w:lineRule="auto"/>
        <w:ind w:left="708"/>
        <w:rPr>
          <w:rFonts w:ascii="Arial" w:hAnsi="Arial" w:cs="Arial"/>
          <w:i/>
          <w:iCs/>
          <w:sz w:val="22"/>
          <w:szCs w:val="22"/>
        </w:rPr>
      </w:pPr>
    </w:p>
    <w:p w14:paraId="4F40C810" w14:textId="77777777" w:rsidR="000C2325" w:rsidRPr="000C2325" w:rsidRDefault="000C2325" w:rsidP="000C2325">
      <w:pPr>
        <w:pStyle w:val="Direccininterior"/>
        <w:spacing w:line="240" w:lineRule="auto"/>
        <w:ind w:left="708"/>
        <w:rPr>
          <w:rFonts w:ascii="Arial" w:hAnsi="Arial" w:cs="Arial"/>
          <w:b/>
          <w:bCs/>
          <w:i/>
          <w:iCs/>
          <w:sz w:val="22"/>
          <w:szCs w:val="22"/>
        </w:rPr>
      </w:pPr>
      <w:r w:rsidRPr="000C2325">
        <w:rPr>
          <w:rFonts w:ascii="Arial" w:hAnsi="Arial" w:cs="Arial"/>
          <w:b/>
          <w:bCs/>
          <w:i/>
          <w:iCs/>
          <w:sz w:val="22"/>
          <w:szCs w:val="22"/>
        </w:rPr>
        <w:t>17.</w:t>
      </w:r>
      <w:r w:rsidRPr="000C2325">
        <w:rPr>
          <w:rFonts w:ascii="Arial" w:hAnsi="Arial" w:cs="Arial"/>
          <w:b/>
          <w:bCs/>
          <w:i/>
          <w:iCs/>
          <w:sz w:val="22"/>
          <w:szCs w:val="22"/>
        </w:rPr>
        <w:tab/>
        <w:t>Disponibilidad de:</w:t>
      </w:r>
    </w:p>
    <w:p w14:paraId="0347E99B" w14:textId="77777777" w:rsidR="000C2325" w:rsidRPr="000C2325" w:rsidRDefault="000C2325" w:rsidP="000C2325">
      <w:pPr>
        <w:pStyle w:val="Direccininterior"/>
        <w:spacing w:line="240" w:lineRule="auto"/>
        <w:ind w:left="708"/>
        <w:rPr>
          <w:rFonts w:ascii="Arial" w:hAnsi="Arial" w:cs="Arial"/>
          <w:i/>
          <w:iCs/>
          <w:sz w:val="22"/>
          <w:szCs w:val="22"/>
        </w:rPr>
      </w:pPr>
      <w:r w:rsidRPr="000C2325">
        <w:rPr>
          <w:rFonts w:ascii="Arial" w:hAnsi="Arial" w:cs="Arial"/>
          <w:i/>
          <w:iCs/>
          <w:sz w:val="22"/>
          <w:szCs w:val="22"/>
        </w:rPr>
        <w:t>17.1.</w:t>
      </w:r>
      <w:r w:rsidRPr="000C2325">
        <w:rPr>
          <w:rFonts w:ascii="Arial" w:hAnsi="Arial" w:cs="Arial"/>
          <w:i/>
          <w:iCs/>
          <w:sz w:val="22"/>
          <w:szCs w:val="22"/>
        </w:rPr>
        <w:tab/>
        <w:t>Consultorio que podrá utilizarse para la realización de la terapia individual.</w:t>
      </w:r>
    </w:p>
    <w:p w14:paraId="78D97FF9" w14:textId="77777777" w:rsidR="000C2325" w:rsidRPr="000C2325" w:rsidRDefault="000C2325" w:rsidP="000C2325">
      <w:pPr>
        <w:pStyle w:val="Direccininterior"/>
        <w:spacing w:line="240" w:lineRule="auto"/>
        <w:ind w:left="708"/>
        <w:rPr>
          <w:rFonts w:ascii="Arial" w:hAnsi="Arial" w:cs="Arial"/>
          <w:i/>
          <w:iCs/>
          <w:sz w:val="22"/>
          <w:szCs w:val="22"/>
        </w:rPr>
      </w:pPr>
      <w:r w:rsidRPr="000C2325">
        <w:rPr>
          <w:rFonts w:ascii="Arial" w:hAnsi="Arial" w:cs="Arial"/>
          <w:i/>
          <w:iCs/>
          <w:sz w:val="22"/>
          <w:szCs w:val="22"/>
        </w:rPr>
        <w:t>17.2.</w:t>
      </w:r>
      <w:r w:rsidRPr="000C2325">
        <w:rPr>
          <w:rFonts w:ascii="Arial" w:hAnsi="Arial" w:cs="Arial"/>
          <w:i/>
          <w:iCs/>
          <w:sz w:val="22"/>
          <w:szCs w:val="22"/>
        </w:rPr>
        <w:tab/>
        <w:t>Área para actividades de aprovechamiento y ocupación del tiempo libre y recreación.</w:t>
      </w:r>
    </w:p>
    <w:p w14:paraId="20BAFEB4" w14:textId="4B0F7B27" w:rsidR="000C2325" w:rsidRDefault="000C2325" w:rsidP="000C2325">
      <w:pPr>
        <w:pStyle w:val="Direccininterior"/>
        <w:spacing w:line="240" w:lineRule="auto"/>
        <w:ind w:left="708"/>
        <w:rPr>
          <w:rFonts w:ascii="Arial" w:hAnsi="Arial" w:cs="Arial"/>
          <w:i/>
          <w:iCs/>
          <w:sz w:val="22"/>
          <w:szCs w:val="22"/>
        </w:rPr>
      </w:pPr>
      <w:r w:rsidRPr="000C2325">
        <w:rPr>
          <w:rFonts w:ascii="Arial" w:hAnsi="Arial" w:cs="Arial"/>
          <w:i/>
          <w:iCs/>
          <w:sz w:val="22"/>
          <w:szCs w:val="22"/>
        </w:rPr>
        <w:t>17.3.</w:t>
      </w:r>
      <w:r w:rsidRPr="000C2325">
        <w:rPr>
          <w:rFonts w:ascii="Arial" w:hAnsi="Arial" w:cs="Arial"/>
          <w:i/>
          <w:iCs/>
          <w:sz w:val="22"/>
          <w:szCs w:val="22"/>
        </w:rPr>
        <w:tab/>
        <w:t>Ambiente para actividades y talleres de terapia ocupacional.</w:t>
      </w:r>
    </w:p>
    <w:p w14:paraId="6DCF769E" w14:textId="77777777" w:rsidR="000C2325" w:rsidRDefault="000C2325" w:rsidP="001C0F18">
      <w:pPr>
        <w:pStyle w:val="Direccininterior"/>
        <w:spacing w:line="240" w:lineRule="auto"/>
        <w:ind w:left="708"/>
        <w:rPr>
          <w:rFonts w:ascii="Arial" w:hAnsi="Arial" w:cs="Arial"/>
          <w:i/>
          <w:iCs/>
          <w:sz w:val="22"/>
          <w:szCs w:val="22"/>
        </w:rPr>
      </w:pPr>
    </w:p>
    <w:p w14:paraId="63D548B1" w14:textId="76379031" w:rsidR="00FF03FB" w:rsidRDefault="00FF03FB" w:rsidP="001C0F18">
      <w:pPr>
        <w:pStyle w:val="Direccininterior"/>
        <w:spacing w:line="240" w:lineRule="auto"/>
        <w:ind w:left="708"/>
        <w:rPr>
          <w:rFonts w:ascii="Arial" w:hAnsi="Arial" w:cs="Arial"/>
          <w:b/>
          <w:bCs/>
          <w:i/>
          <w:iCs/>
          <w:sz w:val="22"/>
          <w:szCs w:val="22"/>
        </w:rPr>
      </w:pPr>
      <w:r w:rsidRPr="00FF03FB">
        <w:rPr>
          <w:rFonts w:ascii="Arial" w:hAnsi="Arial" w:cs="Arial"/>
          <w:b/>
          <w:bCs/>
          <w:i/>
          <w:iCs/>
          <w:sz w:val="22"/>
          <w:szCs w:val="22"/>
        </w:rPr>
        <w:t>4.1.</w:t>
      </w:r>
      <w:r w:rsidRPr="00FF03FB">
        <w:rPr>
          <w:rFonts w:ascii="Arial" w:hAnsi="Arial" w:cs="Arial"/>
          <w:b/>
          <w:bCs/>
          <w:i/>
          <w:iCs/>
          <w:sz w:val="22"/>
          <w:szCs w:val="22"/>
        </w:rPr>
        <w:tab/>
        <w:t>DEFINICIONES GENERALES</w:t>
      </w:r>
    </w:p>
    <w:p w14:paraId="0E154BFC" w14:textId="77777777" w:rsidR="00FF03FB" w:rsidRPr="00FF03FB" w:rsidRDefault="00FF03FB" w:rsidP="00FF03FB">
      <w:pPr>
        <w:pStyle w:val="Direccininterior"/>
        <w:spacing w:line="240" w:lineRule="auto"/>
        <w:ind w:left="708"/>
        <w:rPr>
          <w:rFonts w:ascii="Arial" w:hAnsi="Arial" w:cs="Arial"/>
          <w:b/>
          <w:bCs/>
          <w:i/>
          <w:iCs/>
          <w:sz w:val="22"/>
          <w:szCs w:val="22"/>
        </w:rPr>
      </w:pPr>
      <w:r w:rsidRPr="00FF03FB">
        <w:rPr>
          <w:rFonts w:ascii="Arial" w:hAnsi="Arial" w:cs="Arial"/>
          <w:b/>
          <w:bCs/>
          <w:i/>
          <w:iCs/>
          <w:sz w:val="22"/>
          <w:szCs w:val="22"/>
        </w:rPr>
        <w:t>Cuenta con</w:t>
      </w:r>
    </w:p>
    <w:p w14:paraId="6210B6FF" w14:textId="77777777" w:rsidR="00FF03FB" w:rsidRPr="00FF03FB" w:rsidRDefault="00FF03FB" w:rsidP="00FF03FB">
      <w:pPr>
        <w:pStyle w:val="Direccininterior"/>
        <w:spacing w:line="240" w:lineRule="auto"/>
        <w:ind w:left="708"/>
        <w:rPr>
          <w:rFonts w:ascii="Arial" w:hAnsi="Arial" w:cs="Arial"/>
          <w:i/>
          <w:iCs/>
          <w:sz w:val="22"/>
          <w:szCs w:val="22"/>
        </w:rPr>
      </w:pPr>
      <w:r w:rsidRPr="00FF03FB">
        <w:rPr>
          <w:rFonts w:ascii="Arial" w:hAnsi="Arial" w:cs="Arial"/>
          <w:i/>
          <w:iCs/>
          <w:sz w:val="22"/>
          <w:szCs w:val="22"/>
        </w:rPr>
        <w:t>Es la existencia obligatoria y permanente del talento humano, dotación, medicamentos, dispositivos médicos e insumos dentro de un servicio de salud.</w:t>
      </w:r>
    </w:p>
    <w:p w14:paraId="3649342C" w14:textId="77777777" w:rsidR="00FF03FB" w:rsidRPr="00FF03FB" w:rsidRDefault="00FF03FB" w:rsidP="00FF03FB">
      <w:pPr>
        <w:pStyle w:val="Direccininterior"/>
        <w:spacing w:line="240" w:lineRule="auto"/>
        <w:ind w:left="708"/>
        <w:rPr>
          <w:rFonts w:ascii="Arial" w:hAnsi="Arial" w:cs="Arial"/>
          <w:i/>
          <w:iCs/>
          <w:sz w:val="22"/>
          <w:szCs w:val="22"/>
        </w:rPr>
      </w:pPr>
    </w:p>
    <w:p w14:paraId="3163462A" w14:textId="77777777" w:rsidR="00FF03FB" w:rsidRPr="00FF03FB" w:rsidRDefault="00FF03FB" w:rsidP="00FF03FB">
      <w:pPr>
        <w:pStyle w:val="Direccininterior"/>
        <w:spacing w:line="240" w:lineRule="auto"/>
        <w:ind w:left="708"/>
        <w:rPr>
          <w:rFonts w:ascii="Arial" w:hAnsi="Arial" w:cs="Arial"/>
          <w:i/>
          <w:iCs/>
          <w:sz w:val="22"/>
          <w:szCs w:val="22"/>
        </w:rPr>
      </w:pPr>
      <w:r w:rsidRPr="00FF03FB">
        <w:rPr>
          <w:rFonts w:ascii="Arial" w:hAnsi="Arial" w:cs="Arial"/>
          <w:i/>
          <w:iCs/>
          <w:sz w:val="22"/>
          <w:szCs w:val="22"/>
        </w:rPr>
        <w:t>Para el estándar de infraestructura, es la existencia obligatoria de un recurso físico, área o ambiente de uso exclusivo del servicio, que está localizado al interior de un servicio o de un ambiente.</w:t>
      </w:r>
    </w:p>
    <w:p w14:paraId="48878C5A" w14:textId="77777777" w:rsidR="00FF03FB" w:rsidRPr="00FF03FB" w:rsidRDefault="00FF03FB" w:rsidP="00FF03FB">
      <w:pPr>
        <w:pStyle w:val="Direccininterior"/>
        <w:spacing w:line="240" w:lineRule="auto"/>
        <w:ind w:left="708"/>
        <w:rPr>
          <w:rFonts w:ascii="Arial" w:hAnsi="Arial" w:cs="Arial"/>
          <w:i/>
          <w:iCs/>
          <w:sz w:val="22"/>
          <w:szCs w:val="22"/>
        </w:rPr>
      </w:pPr>
    </w:p>
    <w:p w14:paraId="7BE972F3" w14:textId="13204365" w:rsidR="00FF03FB" w:rsidRDefault="00FF03FB" w:rsidP="00FF03FB">
      <w:pPr>
        <w:pStyle w:val="Direccininterior"/>
        <w:spacing w:line="240" w:lineRule="auto"/>
        <w:ind w:left="708"/>
        <w:rPr>
          <w:rFonts w:ascii="Arial" w:hAnsi="Arial" w:cs="Arial"/>
          <w:i/>
          <w:iCs/>
          <w:sz w:val="22"/>
          <w:szCs w:val="22"/>
        </w:rPr>
      </w:pPr>
      <w:r w:rsidRPr="00FF03FB">
        <w:rPr>
          <w:rFonts w:ascii="Arial" w:hAnsi="Arial" w:cs="Arial"/>
          <w:i/>
          <w:iCs/>
          <w:sz w:val="22"/>
          <w:szCs w:val="22"/>
        </w:rPr>
        <w:lastRenderedPageBreak/>
        <w:t>Los servicios de salud y de apoyo interdependientes caracterizados como “cuenta con”, deben estar obligatoriamente dentro de la misma edificación o sede donde se encuentre ubicado el servicio que los requiere. Los servicios de salud y de apoyo interdependientes pueden ser propios o contratados.</w:t>
      </w:r>
    </w:p>
    <w:p w14:paraId="34028E5B" w14:textId="77777777" w:rsidR="00A05450" w:rsidRDefault="00A05450" w:rsidP="00FF03FB">
      <w:pPr>
        <w:pStyle w:val="Direccininterior"/>
        <w:spacing w:line="240" w:lineRule="auto"/>
        <w:ind w:left="708"/>
        <w:rPr>
          <w:rFonts w:ascii="Arial" w:hAnsi="Arial" w:cs="Arial"/>
          <w:i/>
          <w:iCs/>
          <w:sz w:val="22"/>
          <w:szCs w:val="22"/>
        </w:rPr>
      </w:pPr>
    </w:p>
    <w:p w14:paraId="0D642C66" w14:textId="0DC41B49" w:rsidR="00A05450" w:rsidRPr="00A05450" w:rsidRDefault="00A05450" w:rsidP="00FF03FB">
      <w:pPr>
        <w:pStyle w:val="Direccininterior"/>
        <w:spacing w:line="240" w:lineRule="auto"/>
        <w:ind w:left="708"/>
        <w:rPr>
          <w:rFonts w:ascii="Arial" w:hAnsi="Arial" w:cs="Arial"/>
          <w:b/>
          <w:bCs/>
          <w:i/>
          <w:iCs/>
          <w:sz w:val="22"/>
          <w:szCs w:val="22"/>
        </w:rPr>
      </w:pPr>
      <w:r w:rsidRPr="00A05450">
        <w:rPr>
          <w:rFonts w:ascii="Arial" w:hAnsi="Arial" w:cs="Arial"/>
          <w:b/>
          <w:bCs/>
          <w:i/>
          <w:iCs/>
          <w:sz w:val="22"/>
          <w:szCs w:val="22"/>
        </w:rPr>
        <w:t>Disponibilidad</w:t>
      </w:r>
    </w:p>
    <w:p w14:paraId="7807AA76" w14:textId="5C1294F9" w:rsidR="00A05450" w:rsidRDefault="00A05450" w:rsidP="00FF03FB">
      <w:pPr>
        <w:pStyle w:val="Direccininterior"/>
        <w:spacing w:line="240" w:lineRule="auto"/>
        <w:ind w:left="708"/>
        <w:rPr>
          <w:rFonts w:ascii="Arial" w:hAnsi="Arial" w:cs="Arial"/>
          <w:i/>
          <w:iCs/>
          <w:sz w:val="22"/>
          <w:szCs w:val="22"/>
        </w:rPr>
      </w:pPr>
      <w:r w:rsidRPr="00A05450">
        <w:rPr>
          <w:rFonts w:ascii="Arial" w:hAnsi="Arial" w:cs="Arial"/>
          <w:i/>
          <w:iCs/>
          <w:sz w:val="22"/>
          <w:szCs w:val="22"/>
        </w:rPr>
        <w:t>En el estándar de infraestructura, un área o ambiente puede estar localizado fuera del servicio o ambiente, pero dentro de la misma edificación donde se encuentre el servicio.</w:t>
      </w:r>
    </w:p>
    <w:p w14:paraId="3969B810" w14:textId="0B902920" w:rsidR="00A05450" w:rsidRDefault="00A05450" w:rsidP="00FF03FB">
      <w:pPr>
        <w:pStyle w:val="Direccininterior"/>
        <w:spacing w:line="240" w:lineRule="auto"/>
        <w:ind w:left="708"/>
        <w:rPr>
          <w:rFonts w:ascii="Arial" w:hAnsi="Arial" w:cs="Arial"/>
          <w:i/>
          <w:iCs/>
          <w:sz w:val="22"/>
          <w:szCs w:val="22"/>
        </w:rPr>
      </w:pPr>
      <w:r w:rsidRPr="00A05450">
        <w:rPr>
          <w:rFonts w:ascii="Arial" w:hAnsi="Arial" w:cs="Arial"/>
          <w:i/>
          <w:iCs/>
          <w:sz w:val="22"/>
          <w:szCs w:val="22"/>
        </w:rPr>
        <w:t>Cuando se haga referencia a “disponibilidad en el servicio” de la infraestructura, dotación, medicamentos, dispositivos médicos e insumos, se entienden que estos pueden ser compartidos dentro del servicio, asegurando que se encuentren en permanente disposición y fácil localización para brindar una atención oportuna sin poner en riesgo la integridad y la vida del paciente.</w:t>
      </w:r>
    </w:p>
    <w:p w14:paraId="20EE8B4C" w14:textId="77777777" w:rsidR="00016621" w:rsidRDefault="00016621" w:rsidP="00FF03FB">
      <w:pPr>
        <w:pStyle w:val="Direccininterior"/>
        <w:spacing w:line="240" w:lineRule="auto"/>
        <w:ind w:left="708"/>
        <w:rPr>
          <w:rFonts w:ascii="Arial" w:hAnsi="Arial" w:cs="Arial"/>
          <w:i/>
          <w:iCs/>
          <w:sz w:val="22"/>
          <w:szCs w:val="22"/>
        </w:rPr>
      </w:pPr>
    </w:p>
    <w:p w14:paraId="383AC115" w14:textId="7D3D2C8D" w:rsidR="00016621" w:rsidRPr="00E446BB" w:rsidRDefault="00016621" w:rsidP="00016621">
      <w:pPr>
        <w:pStyle w:val="Direccininterior"/>
        <w:spacing w:line="240" w:lineRule="auto"/>
        <w:rPr>
          <w:rFonts w:ascii="Arial" w:hAnsi="Arial" w:cs="Arial"/>
          <w:sz w:val="24"/>
          <w:szCs w:val="24"/>
        </w:rPr>
      </w:pPr>
      <w:r w:rsidRPr="00E446BB">
        <w:rPr>
          <w:rFonts w:ascii="Arial" w:hAnsi="Arial" w:cs="Arial"/>
          <w:sz w:val="24"/>
          <w:szCs w:val="24"/>
        </w:rPr>
        <w:t>Así las cosas, la infraestructura para la atención en salud mental será independiente de la infraestructura para la atención al consumidor de sustancias psicoactivas y cada una debe contar con su puesto de enfermería y unidades sanitarias.</w:t>
      </w:r>
    </w:p>
    <w:p w14:paraId="5890E011" w14:textId="77777777" w:rsidR="00016621" w:rsidRPr="00E446BB" w:rsidRDefault="00016621" w:rsidP="00016621">
      <w:pPr>
        <w:pStyle w:val="Direccininterior"/>
        <w:spacing w:line="240" w:lineRule="auto"/>
        <w:rPr>
          <w:rFonts w:ascii="Arial" w:hAnsi="Arial" w:cs="Arial"/>
          <w:sz w:val="24"/>
          <w:szCs w:val="24"/>
        </w:rPr>
      </w:pPr>
    </w:p>
    <w:p w14:paraId="0BB08F60" w14:textId="5B86AC5C" w:rsidR="00F556BF" w:rsidRDefault="00016621" w:rsidP="00F556BF">
      <w:pPr>
        <w:pStyle w:val="Direccininterior"/>
        <w:spacing w:line="240" w:lineRule="auto"/>
        <w:rPr>
          <w:rFonts w:ascii="Arial" w:hAnsi="Arial" w:cs="Arial"/>
          <w:sz w:val="24"/>
          <w:szCs w:val="24"/>
        </w:rPr>
      </w:pPr>
      <w:r w:rsidRPr="00E446BB">
        <w:rPr>
          <w:rFonts w:ascii="Arial" w:hAnsi="Arial" w:cs="Arial"/>
          <w:sz w:val="24"/>
          <w:szCs w:val="24"/>
        </w:rPr>
        <w:t>Por otra parte, el área para actividades de aprovechamiento y ocupación del tiempo libre y recreación y ambiente para actividades y talleres de terapia ocupacional</w:t>
      </w:r>
      <w:r w:rsidR="006B68FC" w:rsidRPr="00E446BB">
        <w:rPr>
          <w:rFonts w:ascii="Arial" w:hAnsi="Arial" w:cs="Arial"/>
          <w:sz w:val="24"/>
          <w:szCs w:val="24"/>
        </w:rPr>
        <w:t xml:space="preserve"> pueden ser compartidos dentro del servicio, asegurando que se encuentren en permanente disposición y fácil localización para brindar una atención oportuna sin poner en riesgo la integridad y la vida del paciente.</w:t>
      </w:r>
    </w:p>
    <w:p w14:paraId="06E5910C" w14:textId="77777777" w:rsidR="00E446BB" w:rsidRDefault="00E446BB" w:rsidP="00F556BF">
      <w:pPr>
        <w:pStyle w:val="Direccininterior"/>
        <w:spacing w:line="240" w:lineRule="auto"/>
        <w:rPr>
          <w:rFonts w:ascii="Arial" w:hAnsi="Arial" w:cs="Arial"/>
          <w:sz w:val="24"/>
          <w:szCs w:val="24"/>
        </w:rPr>
      </w:pPr>
    </w:p>
    <w:p w14:paraId="207BA540" w14:textId="77777777" w:rsidR="00E446BB" w:rsidRPr="00E446BB" w:rsidRDefault="00E446BB" w:rsidP="00E446BB">
      <w:pPr>
        <w:pStyle w:val="Direccininterior"/>
        <w:spacing w:line="240" w:lineRule="auto"/>
        <w:rPr>
          <w:rFonts w:ascii="Arial" w:hAnsi="Arial" w:cs="Arial"/>
          <w:sz w:val="24"/>
          <w:szCs w:val="24"/>
        </w:rPr>
      </w:pPr>
      <w:r w:rsidRPr="00E446BB">
        <w:rPr>
          <w:rFonts w:ascii="Arial" w:hAnsi="Arial" w:cs="Arial"/>
          <w:sz w:val="24"/>
          <w:szCs w:val="24"/>
        </w:rPr>
        <w:t>En los anteriores términos, damos respuesta a la consulta formulada, no sin antes advertir que este concepto tiene los alcances determinados en el artículo 28 de la Ley 1437 de 2011, sustituido en su título II, por el artículo 1 de la Ley 1755 de 2015 en cuanto a que “Salvo disposición legal en contrario, los conceptos emitidos por las autoridades como respuestas a peticiones realizadas en ejercicio del derecho a formular consultas no serán de obligatorio cumplimiento o ejecución”, constituyéndose simplemente en un criterio orientador.</w:t>
      </w:r>
    </w:p>
    <w:p w14:paraId="427F53EE" w14:textId="77777777" w:rsidR="00E446BB" w:rsidRPr="00BB4A80" w:rsidRDefault="00E446BB" w:rsidP="00E446BB">
      <w:pPr>
        <w:pStyle w:val="Direccininterior"/>
        <w:spacing w:line="240" w:lineRule="auto"/>
        <w:rPr>
          <w:rFonts w:ascii="Arial" w:hAnsi="Arial" w:cs="Arial"/>
          <w:sz w:val="24"/>
          <w:szCs w:val="24"/>
        </w:rPr>
      </w:pPr>
    </w:p>
    <w:p w14:paraId="29C39679" w14:textId="77777777" w:rsidR="00E446BB" w:rsidRDefault="00E446BB" w:rsidP="00E446BB">
      <w:pPr>
        <w:pStyle w:val="Direccininterior"/>
        <w:spacing w:line="240" w:lineRule="auto"/>
        <w:rPr>
          <w:rFonts w:ascii="Arial" w:hAnsi="Arial" w:cs="Arial"/>
          <w:sz w:val="24"/>
          <w:szCs w:val="24"/>
        </w:rPr>
      </w:pPr>
      <w:r w:rsidRPr="00BB4A80">
        <w:rPr>
          <w:rFonts w:ascii="Arial" w:hAnsi="Arial" w:cs="Arial"/>
          <w:sz w:val="24"/>
          <w:szCs w:val="24"/>
        </w:rPr>
        <w:t>En caso de requerir asistencia técnica adicional, podrá solicitarla a través de los canales dispuestos por la Secretaría Distrital de Salud de Bogotá, para la realización de asistencias técnicas, en los temas relacionados con el Sistema Obligatorio de Garantía de la Calidad en Salud – SOGCS, de lunes a viernes en horario de 7:00 a.m. a 4:00 p.m.</w:t>
      </w:r>
    </w:p>
    <w:p w14:paraId="2DD005CF" w14:textId="77777777" w:rsidR="00E446BB" w:rsidRDefault="00E446BB" w:rsidP="00F556BF">
      <w:pPr>
        <w:pStyle w:val="Direccininterior"/>
        <w:spacing w:line="240" w:lineRule="auto"/>
        <w:rPr>
          <w:rFonts w:ascii="Arial" w:hAnsi="Arial" w:cs="Arial"/>
          <w:sz w:val="24"/>
          <w:szCs w:val="24"/>
        </w:rPr>
      </w:pPr>
    </w:p>
    <w:p w14:paraId="6831FE71" w14:textId="32DE36E6" w:rsidR="00FF07BD" w:rsidRPr="00BB4A80" w:rsidRDefault="00FF07BD" w:rsidP="00F556BF">
      <w:pPr>
        <w:pStyle w:val="Direccininterior"/>
        <w:numPr>
          <w:ilvl w:val="0"/>
          <w:numId w:val="6"/>
        </w:numPr>
        <w:spacing w:line="240" w:lineRule="auto"/>
        <w:rPr>
          <w:rFonts w:ascii="Arial" w:hAnsi="Arial" w:cs="Arial"/>
          <w:sz w:val="24"/>
          <w:szCs w:val="24"/>
        </w:rPr>
      </w:pPr>
      <w:r w:rsidRPr="00BB4A80">
        <w:rPr>
          <w:rFonts w:ascii="Arial" w:hAnsi="Arial" w:cs="Arial"/>
          <w:sz w:val="24"/>
          <w:szCs w:val="24"/>
        </w:rPr>
        <w:t>Teléfono fijo: 6013649090 Extensiones 9209 y 9890</w:t>
      </w:r>
    </w:p>
    <w:p w14:paraId="60FB29DD" w14:textId="0A5D182C" w:rsidR="00FF07BD" w:rsidRPr="00BB4A80" w:rsidRDefault="00FF07BD" w:rsidP="00F556BF">
      <w:pPr>
        <w:pStyle w:val="Direccininterior"/>
        <w:numPr>
          <w:ilvl w:val="0"/>
          <w:numId w:val="6"/>
        </w:numPr>
        <w:spacing w:line="240" w:lineRule="auto"/>
        <w:rPr>
          <w:rFonts w:ascii="Arial" w:hAnsi="Arial" w:cs="Arial"/>
          <w:sz w:val="24"/>
          <w:szCs w:val="24"/>
        </w:rPr>
      </w:pPr>
      <w:r w:rsidRPr="00BB4A80">
        <w:rPr>
          <w:rFonts w:ascii="Arial" w:hAnsi="Arial" w:cs="Arial"/>
          <w:sz w:val="24"/>
          <w:szCs w:val="24"/>
        </w:rPr>
        <w:t>Teléfono celular: 3017241721</w:t>
      </w:r>
    </w:p>
    <w:p w14:paraId="1E81E3F2" w14:textId="307505EF" w:rsidR="00FF07BD" w:rsidRPr="00BB4A80" w:rsidRDefault="00FF07BD" w:rsidP="00F556BF">
      <w:pPr>
        <w:pStyle w:val="Direccininterior"/>
        <w:numPr>
          <w:ilvl w:val="0"/>
          <w:numId w:val="6"/>
        </w:numPr>
        <w:spacing w:line="240" w:lineRule="auto"/>
        <w:rPr>
          <w:rFonts w:ascii="Arial" w:hAnsi="Arial" w:cs="Arial"/>
          <w:sz w:val="24"/>
          <w:szCs w:val="24"/>
        </w:rPr>
      </w:pPr>
      <w:r w:rsidRPr="00BB4A80">
        <w:rPr>
          <w:rFonts w:ascii="Arial" w:hAnsi="Arial" w:cs="Arial"/>
          <w:sz w:val="24"/>
          <w:szCs w:val="24"/>
        </w:rPr>
        <w:t>Canal Presencial: lunes a viernes en ventanilla ubicada en el primer piso del edificio administrativo.</w:t>
      </w:r>
    </w:p>
    <w:p w14:paraId="6A871B2A" w14:textId="5D37DBFA" w:rsidR="00F556BF" w:rsidRPr="00F556BF" w:rsidRDefault="00FF07BD" w:rsidP="00F556BF">
      <w:pPr>
        <w:pStyle w:val="Direccininterior"/>
        <w:numPr>
          <w:ilvl w:val="0"/>
          <w:numId w:val="6"/>
        </w:numPr>
        <w:spacing w:line="240" w:lineRule="auto"/>
        <w:rPr>
          <w:rFonts w:ascii="Arial" w:hAnsi="Arial" w:cs="Arial"/>
          <w:sz w:val="24"/>
          <w:szCs w:val="24"/>
        </w:rPr>
      </w:pPr>
      <w:r w:rsidRPr="00BB4A80">
        <w:rPr>
          <w:rFonts w:ascii="Arial" w:hAnsi="Arial" w:cs="Arial"/>
          <w:sz w:val="24"/>
          <w:szCs w:val="24"/>
        </w:rPr>
        <w:lastRenderedPageBreak/>
        <w:t>Peticiones virtuales a través Sistema Distrital para la gestión de Peticiones Ciudadanas Bogotá te escucha https://bogota.gov.co/sdqs/</w:t>
      </w:r>
    </w:p>
    <w:p w14:paraId="77F36F0C" w14:textId="77777777" w:rsidR="00FF07BD" w:rsidRPr="00BB4A80" w:rsidRDefault="00FF07BD" w:rsidP="00FF07BD">
      <w:pPr>
        <w:pStyle w:val="Direccininterior"/>
        <w:spacing w:line="240" w:lineRule="auto"/>
        <w:rPr>
          <w:rFonts w:ascii="Arial" w:hAnsi="Arial" w:cs="Arial"/>
          <w:sz w:val="24"/>
          <w:szCs w:val="24"/>
        </w:rPr>
      </w:pPr>
    </w:p>
    <w:p w14:paraId="50F80FAD" w14:textId="77777777"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 xml:space="preserve">Cordialmente </w:t>
      </w:r>
    </w:p>
    <w:p w14:paraId="577E447A" w14:textId="77777777"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 xml:space="preserve"> </w:t>
      </w:r>
    </w:p>
    <w:p w14:paraId="3A725851" w14:textId="42FEFF5B" w:rsidR="00FF07BD" w:rsidRDefault="00FF07BD" w:rsidP="00FF07BD">
      <w:pPr>
        <w:pStyle w:val="Direccininterior"/>
        <w:spacing w:line="240" w:lineRule="auto"/>
        <w:rPr>
          <w:rFonts w:ascii="Arial" w:hAnsi="Arial" w:cs="Arial"/>
          <w:sz w:val="24"/>
          <w:szCs w:val="24"/>
        </w:rPr>
      </w:pPr>
    </w:p>
    <w:p w14:paraId="4B97115C" w14:textId="77777777" w:rsidR="00F556BF" w:rsidRPr="00BB4A80" w:rsidRDefault="00F556BF" w:rsidP="00FF07BD">
      <w:pPr>
        <w:pStyle w:val="Direccininterior"/>
        <w:spacing w:line="240" w:lineRule="auto"/>
        <w:rPr>
          <w:rFonts w:ascii="Arial" w:hAnsi="Arial" w:cs="Arial"/>
          <w:sz w:val="24"/>
          <w:szCs w:val="24"/>
        </w:rPr>
      </w:pPr>
    </w:p>
    <w:p w14:paraId="4FB2F93C" w14:textId="041DAF96"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 xml:space="preserve">MARCELA DIAZ </w:t>
      </w:r>
      <w:r w:rsidR="004E2E28" w:rsidRPr="00BB4A80">
        <w:rPr>
          <w:rFonts w:ascii="Arial" w:hAnsi="Arial" w:cs="Arial"/>
          <w:sz w:val="24"/>
          <w:szCs w:val="24"/>
        </w:rPr>
        <w:t>RAMÍREZ</w:t>
      </w:r>
    </w:p>
    <w:p w14:paraId="20105C86" w14:textId="77777777"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Subdirectora de Calidad y Seguridad en Servicios de Salud</w:t>
      </w:r>
    </w:p>
    <w:p w14:paraId="2EBA3F79" w14:textId="77777777" w:rsidR="00FF07BD" w:rsidRPr="00BB4A80" w:rsidRDefault="00FF07BD" w:rsidP="00FF07BD">
      <w:pPr>
        <w:pStyle w:val="Direccininterior"/>
        <w:spacing w:line="240" w:lineRule="auto"/>
        <w:rPr>
          <w:rFonts w:ascii="Arial" w:hAnsi="Arial" w:cs="Arial"/>
          <w:sz w:val="24"/>
          <w:szCs w:val="24"/>
        </w:rPr>
      </w:pPr>
    </w:p>
    <w:p w14:paraId="56419186" w14:textId="4F8B8C94" w:rsidR="00FF07BD" w:rsidRPr="004E2E28" w:rsidRDefault="00F556BF" w:rsidP="00FF07BD">
      <w:pPr>
        <w:pStyle w:val="Direccininterior"/>
        <w:spacing w:line="240" w:lineRule="auto"/>
        <w:rPr>
          <w:rFonts w:ascii="Arial" w:hAnsi="Arial" w:cs="Arial"/>
          <w:sz w:val="16"/>
          <w:szCs w:val="16"/>
        </w:rPr>
      </w:pPr>
      <w:r>
        <w:rPr>
          <w:rFonts w:ascii="Arial" w:hAnsi="Arial" w:cs="Arial"/>
          <w:sz w:val="16"/>
          <w:szCs w:val="16"/>
        </w:rPr>
        <w:t>Elaboró:</w:t>
      </w:r>
      <w:r>
        <w:rPr>
          <w:rFonts w:ascii="Arial" w:hAnsi="Arial" w:cs="Arial"/>
          <w:sz w:val="16"/>
          <w:szCs w:val="16"/>
        </w:rPr>
        <w:tab/>
      </w:r>
      <w:r w:rsidR="00BF7182">
        <w:rPr>
          <w:rFonts w:ascii="Arial" w:hAnsi="Arial" w:cs="Arial"/>
          <w:sz w:val="16"/>
          <w:szCs w:val="16"/>
        </w:rPr>
        <w:t xml:space="preserve">Diana P. Grillo T. </w:t>
      </w:r>
      <w:r w:rsidR="00FF07BD" w:rsidRPr="004E2E28">
        <w:rPr>
          <w:rFonts w:ascii="Arial" w:hAnsi="Arial" w:cs="Arial"/>
          <w:sz w:val="16"/>
          <w:szCs w:val="16"/>
        </w:rPr>
        <w:t>Profesional Especializado. Subdirección de Calidad y Seguridad en Servicios de Salud.</w:t>
      </w:r>
    </w:p>
    <w:p w14:paraId="0D831565" w14:textId="5DDA01B4" w:rsidR="006E1852" w:rsidRPr="004E2E28" w:rsidRDefault="006E6C83" w:rsidP="00782AAE">
      <w:pPr>
        <w:pStyle w:val="Direccininterior"/>
        <w:spacing w:line="240" w:lineRule="auto"/>
        <w:rPr>
          <w:rFonts w:ascii="Arial" w:hAnsi="Arial" w:cs="Arial"/>
          <w:sz w:val="16"/>
          <w:szCs w:val="16"/>
        </w:rPr>
      </w:pPr>
      <w:r w:rsidRPr="004E2E28">
        <w:rPr>
          <w:rFonts w:ascii="Arial" w:hAnsi="Arial" w:cs="Arial"/>
          <w:sz w:val="16"/>
          <w:szCs w:val="16"/>
        </w:rPr>
        <w:t>Revisó</w:t>
      </w:r>
      <w:r w:rsidR="00333D80" w:rsidRPr="004E2E28">
        <w:rPr>
          <w:rFonts w:ascii="Arial" w:hAnsi="Arial" w:cs="Arial"/>
          <w:sz w:val="16"/>
          <w:szCs w:val="16"/>
        </w:rPr>
        <w:t>:</w:t>
      </w:r>
      <w:r w:rsidR="00F556BF">
        <w:rPr>
          <w:rFonts w:ascii="Arial" w:hAnsi="Arial" w:cs="Arial"/>
          <w:sz w:val="16"/>
          <w:szCs w:val="16"/>
        </w:rPr>
        <w:tab/>
      </w:r>
      <w:r w:rsidR="00333D80" w:rsidRPr="004E2E28">
        <w:rPr>
          <w:rFonts w:ascii="Arial" w:hAnsi="Arial" w:cs="Arial"/>
          <w:sz w:val="16"/>
          <w:szCs w:val="16"/>
        </w:rPr>
        <w:t>Leilann Dennisse Vergara</w:t>
      </w:r>
      <w:r w:rsidR="00782AAE" w:rsidRPr="004E2E28">
        <w:rPr>
          <w:rFonts w:ascii="Arial" w:hAnsi="Arial" w:cs="Arial"/>
          <w:sz w:val="16"/>
          <w:szCs w:val="16"/>
        </w:rPr>
        <w:t xml:space="preserve">. Profesional Especializado. </w:t>
      </w:r>
      <w:r w:rsidRPr="004E2E28">
        <w:rPr>
          <w:rFonts w:ascii="Arial" w:hAnsi="Arial" w:cs="Arial"/>
          <w:sz w:val="16"/>
          <w:szCs w:val="16"/>
        </w:rPr>
        <w:t>Subdirección de Calidad y Seguridad en Servicios de Salud</w:t>
      </w:r>
    </w:p>
    <w:p w14:paraId="767B71FF" w14:textId="59DA397D" w:rsidR="009B5D76" w:rsidRDefault="009B5D76" w:rsidP="009B5D76">
      <w:pPr>
        <w:jc w:val="both"/>
        <w:rPr>
          <w:rFonts w:ascii="Arial" w:hAnsi="Arial" w:cs="Arial"/>
          <w:sz w:val="16"/>
          <w:szCs w:val="16"/>
        </w:rPr>
      </w:pPr>
      <w:r w:rsidRPr="004E2E28">
        <w:rPr>
          <w:rFonts w:ascii="Arial" w:hAnsi="Arial" w:cs="Arial"/>
          <w:sz w:val="16"/>
          <w:szCs w:val="16"/>
        </w:rPr>
        <w:t xml:space="preserve">               </w:t>
      </w:r>
    </w:p>
    <w:p w14:paraId="07C48FEC" w14:textId="77777777" w:rsidR="007B526F" w:rsidRPr="004E2E28" w:rsidRDefault="007B526F" w:rsidP="007B526F">
      <w:pPr>
        <w:pStyle w:val="NormalWeb"/>
        <w:shd w:val="clear" w:color="auto" w:fill="FFFFFF"/>
        <w:spacing w:before="0" w:beforeAutospacing="0" w:after="0" w:afterAutospacing="0"/>
        <w:jc w:val="both"/>
        <w:rPr>
          <w:rFonts w:ascii="Arial" w:hAnsi="Arial" w:cs="Arial"/>
          <w:i/>
          <w:iCs/>
          <w:sz w:val="16"/>
          <w:szCs w:val="16"/>
          <w:bdr w:val="none" w:sz="0" w:space="0" w:color="auto" w:frame="1"/>
        </w:rPr>
      </w:pPr>
      <w:bookmarkStart w:id="2" w:name="_Hlk157716830"/>
      <w:r w:rsidRPr="004E2E28">
        <w:rPr>
          <w:rFonts w:ascii="Arial" w:hAnsi="Arial" w:cs="Arial"/>
          <w:i/>
          <w:iCs/>
          <w:sz w:val="16"/>
          <w:szCs w:val="16"/>
          <w:bdr w:val="none" w:sz="0" w:space="0" w:color="auto" w:frame="1"/>
        </w:rPr>
        <w:t>“Respetado Ciudadano – Ciudadana. La Secretaría Distrital de Salud con el propósito de mejorar la atención ciudadana, amablemente lo invita a darnos su opinión y sugerencias en la </w:t>
      </w:r>
      <w:r w:rsidRPr="004E2E28">
        <w:rPr>
          <w:rFonts w:ascii="Arial" w:hAnsi="Arial" w:cs="Arial"/>
          <w:i/>
          <w:iCs/>
          <w:spacing w:val="2"/>
          <w:sz w:val="16"/>
          <w:szCs w:val="16"/>
          <w:bdr w:val="none" w:sz="0" w:space="0" w:color="auto" w:frame="1"/>
        </w:rPr>
        <w:t>ENCUESTA DE SATISFACCIÓN - SDS</w:t>
      </w:r>
      <w:r w:rsidRPr="004E2E28">
        <w:rPr>
          <w:rFonts w:ascii="Arial" w:hAnsi="Arial" w:cs="Arial"/>
          <w:i/>
          <w:iCs/>
          <w:sz w:val="16"/>
          <w:szCs w:val="16"/>
          <w:bdr w:val="none" w:sz="0" w:space="0" w:color="auto" w:frame="1"/>
        </w:rPr>
        <w:t> que hemos dispuesto para usted en el link </w:t>
      </w:r>
      <w:hyperlink r:id="rId13" w:history="1">
        <w:r w:rsidRPr="004E2E28">
          <w:rPr>
            <w:rStyle w:val="Hipervnculo"/>
            <w:rFonts w:ascii="Arial" w:hAnsi="Arial" w:cs="Arial"/>
            <w:i/>
            <w:iCs/>
            <w:sz w:val="16"/>
            <w:szCs w:val="16"/>
            <w:bdr w:val="none" w:sz="0" w:space="0" w:color="auto" w:frame="1"/>
          </w:rPr>
          <w:t>http://fapp.saludcapital.gov.co/encuestas/index.php?sid=64174&amp;newtest=Y&amp;lang=es</w:t>
        </w:r>
      </w:hyperlink>
    </w:p>
    <w:p w14:paraId="1AD20D6E" w14:textId="77777777" w:rsidR="007B526F" w:rsidRPr="004E2E28" w:rsidRDefault="007B526F" w:rsidP="007B526F">
      <w:pPr>
        <w:pStyle w:val="NormalWeb"/>
        <w:shd w:val="clear" w:color="auto" w:fill="FFFFFF"/>
        <w:spacing w:before="0" w:beforeAutospacing="0" w:after="0" w:afterAutospacing="0"/>
        <w:jc w:val="both"/>
        <w:rPr>
          <w:rFonts w:ascii="Arial" w:hAnsi="Arial" w:cs="Arial"/>
          <w:i/>
          <w:iCs/>
          <w:sz w:val="16"/>
          <w:szCs w:val="16"/>
          <w:bdr w:val="none" w:sz="0" w:space="0" w:color="auto" w:frame="1"/>
        </w:rPr>
      </w:pPr>
      <w:r w:rsidRPr="004E2E28">
        <w:rPr>
          <w:rFonts w:ascii="Arial" w:hAnsi="Arial" w:cs="Arial"/>
          <w:i/>
          <w:iCs/>
          <w:sz w:val="16"/>
          <w:szCs w:val="16"/>
          <w:bdr w:val="none" w:sz="0" w:space="0" w:color="auto" w:frame="1"/>
        </w:rPr>
        <w:t>Sus comentarios nos comprometen a mejorar. MUCHAS GRACIAS” </w:t>
      </w:r>
    </w:p>
    <w:p w14:paraId="0759ED63" w14:textId="77777777" w:rsidR="007B526F" w:rsidRPr="004E2E28" w:rsidRDefault="007B526F" w:rsidP="00F556BF">
      <w:pPr>
        <w:pStyle w:val="NormalWeb"/>
        <w:shd w:val="clear" w:color="auto" w:fill="FFFFFF"/>
        <w:spacing w:before="0" w:beforeAutospacing="0" w:after="0" w:afterAutospacing="0"/>
        <w:jc w:val="both"/>
        <w:rPr>
          <w:rFonts w:ascii="Arial" w:hAnsi="Arial" w:cs="Arial"/>
          <w:sz w:val="16"/>
          <w:szCs w:val="16"/>
        </w:rPr>
      </w:pPr>
    </w:p>
    <w:p w14:paraId="1FF499D3" w14:textId="77777777" w:rsidR="007B526F" w:rsidRPr="005F4190" w:rsidRDefault="007B526F" w:rsidP="00F556BF">
      <w:pPr>
        <w:spacing w:line="240" w:lineRule="auto"/>
        <w:jc w:val="both"/>
        <w:rPr>
          <w:rFonts w:ascii="Arial" w:eastAsia="Times New Roman" w:hAnsi="Arial" w:cs="Arial"/>
          <w:i/>
          <w:iCs/>
          <w:color w:val="000000"/>
          <w:sz w:val="16"/>
          <w:szCs w:val="16"/>
          <w:lang w:val="es-CO" w:eastAsia="es-CO"/>
        </w:rPr>
      </w:pPr>
      <w:bookmarkStart w:id="3" w:name="_Hlk192518282"/>
      <w:r w:rsidRPr="004E2E28">
        <w:rPr>
          <w:rFonts w:ascii="Arial" w:eastAsia="Times New Roman" w:hAnsi="Arial" w:cs="Arial"/>
          <w:i/>
          <w:iCs/>
          <w:color w:val="000000"/>
          <w:sz w:val="16"/>
          <w:szCs w:val="16"/>
          <w:lang w:val="es-CO" w:eastAsia="es-CO"/>
        </w:rPr>
        <w:t xml:space="preserve">Esperamos tener la oportunidad de brindarle un nuevo servicio, en caso de inconformidad, ampliación o aclaración de la presente respuesta le solicitamos comunicarse con la Defensora del Ciudadano EUGENIA ARBOLEDA BALBIN, al Tel. 6013649090, lunes a viernes de 7:00 a.m. a 5:00 p.m.; así mismo frente a cualquier desacuerdo con la decisión adoptada, usted puede elevar consulta ante la Superintendencia Nacional de Salud como ente rector en materia de Inspección, Vigilancia y Control, a través del sitio web </w:t>
      </w:r>
      <w:hyperlink r:id="rId14" w:history="1">
        <w:r w:rsidRPr="001B6B0A">
          <w:rPr>
            <w:rStyle w:val="Hipervnculo"/>
            <w:rFonts w:ascii="Arial" w:eastAsia="Times New Roman" w:hAnsi="Arial" w:cs="Arial"/>
            <w:i/>
            <w:iCs/>
            <w:sz w:val="16"/>
            <w:szCs w:val="16"/>
            <w:lang w:val="es-CO" w:eastAsia="es-CO"/>
          </w:rPr>
          <w:t>www.supersalud.gov.co</w:t>
        </w:r>
      </w:hyperlink>
      <w:r>
        <w:rPr>
          <w:rFonts w:ascii="Arial" w:eastAsia="Times New Roman" w:hAnsi="Arial" w:cs="Arial"/>
          <w:i/>
          <w:iCs/>
          <w:color w:val="000000"/>
          <w:sz w:val="16"/>
          <w:szCs w:val="16"/>
          <w:lang w:val="es-CO" w:eastAsia="es-CO"/>
        </w:rPr>
        <w:t xml:space="preserve"> </w:t>
      </w:r>
      <w:r w:rsidRPr="004E2E28">
        <w:rPr>
          <w:rFonts w:ascii="Arial" w:eastAsia="Times New Roman" w:hAnsi="Arial" w:cs="Arial"/>
          <w:i/>
          <w:iCs/>
          <w:color w:val="000000"/>
          <w:sz w:val="16"/>
          <w:szCs w:val="16"/>
          <w:lang w:val="es-CO" w:eastAsia="es-CO"/>
        </w:rPr>
        <w:t>link quejas y reclamos.”</w:t>
      </w:r>
      <w:bookmarkEnd w:id="2"/>
      <w:bookmarkEnd w:id="3"/>
    </w:p>
    <w:p w14:paraId="0596DDB8" w14:textId="77777777" w:rsidR="007B526F" w:rsidRPr="004E2E28" w:rsidRDefault="007B526F" w:rsidP="009B5D76">
      <w:pPr>
        <w:jc w:val="both"/>
        <w:rPr>
          <w:rFonts w:ascii="Arial" w:hAnsi="Arial" w:cs="Arial"/>
          <w:sz w:val="16"/>
          <w:szCs w:val="16"/>
        </w:rPr>
      </w:pPr>
    </w:p>
    <w:sectPr w:rsidR="007B526F" w:rsidRPr="004E2E28" w:rsidSect="00203272">
      <w:headerReference w:type="default" r:id="rId15"/>
      <w:footerReference w:type="default" r:id="rId16"/>
      <w:pgSz w:w="12242" w:h="15842" w:code="119"/>
      <w:pgMar w:top="1155" w:right="1701"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85492" w14:textId="77777777" w:rsidR="001B6EE5" w:rsidRDefault="001B6EE5" w:rsidP="003B5D97">
      <w:pPr>
        <w:spacing w:after="0" w:line="240" w:lineRule="auto"/>
      </w:pPr>
      <w:r>
        <w:separator/>
      </w:r>
    </w:p>
  </w:endnote>
  <w:endnote w:type="continuationSeparator" w:id="0">
    <w:p w14:paraId="066AB55D" w14:textId="77777777" w:rsidR="001B6EE5" w:rsidRDefault="001B6EE5"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Arial Narrow">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1B08E" w14:textId="77777777" w:rsidR="001B6EE5" w:rsidRDefault="001B6EE5" w:rsidP="003B5D97">
      <w:pPr>
        <w:spacing w:after="0" w:line="240" w:lineRule="auto"/>
      </w:pPr>
      <w:r>
        <w:separator/>
      </w:r>
    </w:p>
  </w:footnote>
  <w:footnote w:type="continuationSeparator" w:id="0">
    <w:p w14:paraId="0DA9C105" w14:textId="77777777" w:rsidR="001B6EE5" w:rsidRDefault="001B6EE5"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42E60"/>
    <w:multiLevelType w:val="multilevel"/>
    <w:tmpl w:val="A922221C"/>
    <w:lvl w:ilvl="0">
      <w:start w:val="1"/>
      <w:numFmt w:val="decimal"/>
      <w:lvlText w:val="%1."/>
      <w:lvlJc w:val="left"/>
      <w:pPr>
        <w:ind w:left="542" w:hanging="360"/>
      </w:pPr>
      <w:rPr>
        <w:rFonts w:ascii="Arial" w:eastAsia="Arial" w:hAnsi="Arial" w:cs="Arial" w:hint="default"/>
        <w:b/>
        <w:bCs/>
        <w:spacing w:val="-1"/>
        <w:w w:val="100"/>
        <w:sz w:val="22"/>
        <w:szCs w:val="22"/>
        <w:lang w:val="es-ES" w:eastAsia="es-ES" w:bidi="es-ES"/>
      </w:rPr>
    </w:lvl>
    <w:lvl w:ilvl="1">
      <w:start w:val="1"/>
      <w:numFmt w:val="decimal"/>
      <w:lvlText w:val="%1.%2."/>
      <w:lvlJc w:val="left"/>
      <w:pPr>
        <w:ind w:left="890" w:hanging="716"/>
      </w:pPr>
      <w:rPr>
        <w:rFonts w:hint="default"/>
        <w:b/>
        <w:bCs/>
        <w:spacing w:val="-1"/>
        <w:w w:val="100"/>
        <w:lang w:val="es-ES" w:eastAsia="es-ES" w:bidi="es-ES"/>
      </w:rPr>
    </w:lvl>
    <w:lvl w:ilvl="2">
      <w:start w:val="1"/>
      <w:numFmt w:val="decimal"/>
      <w:lvlText w:val="%1.%2.%3."/>
      <w:lvlJc w:val="left"/>
      <w:pPr>
        <w:ind w:left="1468" w:hanging="716"/>
      </w:pPr>
      <w:rPr>
        <w:rFonts w:ascii="Arial" w:eastAsia="Arial" w:hAnsi="Arial" w:cs="Arial" w:hint="default"/>
        <w:b/>
        <w:bCs/>
        <w:spacing w:val="-1"/>
        <w:w w:val="99"/>
        <w:sz w:val="20"/>
        <w:szCs w:val="20"/>
        <w:lang w:val="es-ES" w:eastAsia="es-ES" w:bidi="es-ES"/>
      </w:rPr>
    </w:lvl>
    <w:lvl w:ilvl="3">
      <w:start w:val="1"/>
      <w:numFmt w:val="decimal"/>
      <w:lvlText w:val="%1.%2.%3.%4."/>
      <w:lvlJc w:val="left"/>
      <w:pPr>
        <w:ind w:left="945" w:hanging="716"/>
      </w:pPr>
      <w:rPr>
        <w:rFonts w:ascii="Arial" w:eastAsia="Arial" w:hAnsi="Arial" w:cs="Arial" w:hint="default"/>
        <w:i/>
        <w:spacing w:val="-1"/>
        <w:w w:val="99"/>
        <w:sz w:val="20"/>
        <w:szCs w:val="20"/>
        <w:lang w:val="es-ES" w:eastAsia="es-ES" w:bidi="es-ES"/>
      </w:rPr>
    </w:lvl>
    <w:lvl w:ilvl="4">
      <w:numFmt w:val="bullet"/>
      <w:lvlText w:val=""/>
      <w:lvlJc w:val="left"/>
      <w:pPr>
        <w:ind w:left="902" w:hanging="716"/>
      </w:pPr>
      <w:rPr>
        <w:rFonts w:ascii="Symbol" w:eastAsia="Symbol" w:hAnsi="Symbol" w:cs="Symbol" w:hint="default"/>
        <w:w w:val="99"/>
        <w:sz w:val="20"/>
        <w:szCs w:val="20"/>
        <w:lang w:val="es-ES" w:eastAsia="es-ES" w:bidi="es-ES"/>
      </w:rPr>
    </w:lvl>
    <w:lvl w:ilvl="5">
      <w:numFmt w:val="bullet"/>
      <w:lvlText w:val="•"/>
      <w:lvlJc w:val="left"/>
      <w:pPr>
        <w:ind w:left="980" w:hanging="716"/>
      </w:pPr>
      <w:rPr>
        <w:rFonts w:hint="default"/>
        <w:lang w:val="es-ES" w:eastAsia="es-ES" w:bidi="es-ES"/>
      </w:rPr>
    </w:lvl>
    <w:lvl w:ilvl="6">
      <w:numFmt w:val="bullet"/>
      <w:lvlText w:val="•"/>
      <w:lvlJc w:val="left"/>
      <w:pPr>
        <w:ind w:left="1400" w:hanging="716"/>
      </w:pPr>
      <w:rPr>
        <w:rFonts w:hint="default"/>
        <w:lang w:val="es-ES" w:eastAsia="es-ES" w:bidi="es-ES"/>
      </w:rPr>
    </w:lvl>
    <w:lvl w:ilvl="7">
      <w:numFmt w:val="bullet"/>
      <w:lvlText w:val="•"/>
      <w:lvlJc w:val="left"/>
      <w:pPr>
        <w:ind w:left="1460" w:hanging="716"/>
      </w:pPr>
      <w:rPr>
        <w:rFonts w:hint="default"/>
        <w:lang w:val="es-ES" w:eastAsia="es-ES" w:bidi="es-ES"/>
      </w:rPr>
    </w:lvl>
    <w:lvl w:ilvl="8">
      <w:numFmt w:val="bullet"/>
      <w:lvlText w:val="•"/>
      <w:lvlJc w:val="left"/>
      <w:pPr>
        <w:ind w:left="4100" w:hanging="716"/>
      </w:pPr>
      <w:rPr>
        <w:rFonts w:hint="default"/>
        <w:lang w:val="es-ES" w:eastAsia="es-ES" w:bidi="es-ES"/>
      </w:rPr>
    </w:lvl>
  </w:abstractNum>
  <w:abstractNum w:abstractNumId="1" w15:restartNumberingAfterBreak="0">
    <w:nsid w:val="15A50411"/>
    <w:multiLevelType w:val="hybridMultilevel"/>
    <w:tmpl w:val="D5CEEF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C837B78"/>
    <w:multiLevelType w:val="hybridMultilevel"/>
    <w:tmpl w:val="37D0A41E"/>
    <w:lvl w:ilvl="0" w:tplc="BC9AF0D2">
      <w:start w:val="6"/>
      <w:numFmt w:val="decimal"/>
      <w:lvlText w:val="%1."/>
      <w:lvlJc w:val="left"/>
      <w:pPr>
        <w:ind w:left="1334" w:hanging="360"/>
      </w:pPr>
      <w:rPr>
        <w:rFonts w:hint="default"/>
      </w:rPr>
    </w:lvl>
    <w:lvl w:ilvl="1" w:tplc="240A0019">
      <w:start w:val="1"/>
      <w:numFmt w:val="lowerLetter"/>
      <w:lvlText w:val="%2."/>
      <w:lvlJc w:val="left"/>
      <w:pPr>
        <w:ind w:left="2054" w:hanging="360"/>
      </w:pPr>
    </w:lvl>
    <w:lvl w:ilvl="2" w:tplc="240A001B" w:tentative="1">
      <w:start w:val="1"/>
      <w:numFmt w:val="lowerRoman"/>
      <w:lvlText w:val="%3."/>
      <w:lvlJc w:val="right"/>
      <w:pPr>
        <w:ind w:left="2774" w:hanging="180"/>
      </w:pPr>
    </w:lvl>
    <w:lvl w:ilvl="3" w:tplc="240A000F" w:tentative="1">
      <w:start w:val="1"/>
      <w:numFmt w:val="decimal"/>
      <w:lvlText w:val="%4."/>
      <w:lvlJc w:val="left"/>
      <w:pPr>
        <w:ind w:left="3494" w:hanging="360"/>
      </w:pPr>
    </w:lvl>
    <w:lvl w:ilvl="4" w:tplc="240A0019" w:tentative="1">
      <w:start w:val="1"/>
      <w:numFmt w:val="lowerLetter"/>
      <w:lvlText w:val="%5."/>
      <w:lvlJc w:val="left"/>
      <w:pPr>
        <w:ind w:left="4214" w:hanging="360"/>
      </w:pPr>
    </w:lvl>
    <w:lvl w:ilvl="5" w:tplc="240A001B" w:tentative="1">
      <w:start w:val="1"/>
      <w:numFmt w:val="lowerRoman"/>
      <w:lvlText w:val="%6."/>
      <w:lvlJc w:val="right"/>
      <w:pPr>
        <w:ind w:left="4934" w:hanging="180"/>
      </w:pPr>
    </w:lvl>
    <w:lvl w:ilvl="6" w:tplc="240A000F" w:tentative="1">
      <w:start w:val="1"/>
      <w:numFmt w:val="decimal"/>
      <w:lvlText w:val="%7."/>
      <w:lvlJc w:val="left"/>
      <w:pPr>
        <w:ind w:left="5654" w:hanging="360"/>
      </w:pPr>
    </w:lvl>
    <w:lvl w:ilvl="7" w:tplc="240A0019" w:tentative="1">
      <w:start w:val="1"/>
      <w:numFmt w:val="lowerLetter"/>
      <w:lvlText w:val="%8."/>
      <w:lvlJc w:val="left"/>
      <w:pPr>
        <w:ind w:left="6374" w:hanging="360"/>
      </w:pPr>
    </w:lvl>
    <w:lvl w:ilvl="8" w:tplc="240A001B" w:tentative="1">
      <w:start w:val="1"/>
      <w:numFmt w:val="lowerRoman"/>
      <w:lvlText w:val="%9."/>
      <w:lvlJc w:val="right"/>
      <w:pPr>
        <w:ind w:left="7094" w:hanging="180"/>
      </w:pPr>
    </w:lvl>
  </w:abstractNum>
  <w:abstractNum w:abstractNumId="3" w15:restartNumberingAfterBreak="0">
    <w:nsid w:val="27D268CB"/>
    <w:multiLevelType w:val="hybridMultilevel"/>
    <w:tmpl w:val="06BCC0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842173F"/>
    <w:multiLevelType w:val="hybridMultilevel"/>
    <w:tmpl w:val="40B016FA"/>
    <w:lvl w:ilvl="0" w:tplc="37B8147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330048B0"/>
    <w:multiLevelType w:val="hybridMultilevel"/>
    <w:tmpl w:val="7980A6C8"/>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313AFE"/>
    <w:multiLevelType w:val="multilevel"/>
    <w:tmpl w:val="930824B0"/>
    <w:lvl w:ilvl="0">
      <w:start w:val="1"/>
      <w:numFmt w:val="decimal"/>
      <w:lvlText w:val="%1."/>
      <w:lvlJc w:val="left"/>
      <w:pPr>
        <w:ind w:left="542" w:hanging="360"/>
      </w:pPr>
      <w:rPr>
        <w:rFonts w:ascii="Arial" w:eastAsia="Arial" w:hAnsi="Arial" w:cs="Arial" w:hint="default"/>
        <w:spacing w:val="-1"/>
        <w:w w:val="99"/>
        <w:sz w:val="20"/>
        <w:szCs w:val="20"/>
        <w:lang w:val="es-ES" w:eastAsia="es-ES" w:bidi="es-ES"/>
      </w:rPr>
    </w:lvl>
    <w:lvl w:ilvl="1">
      <w:start w:val="1"/>
      <w:numFmt w:val="decimal"/>
      <w:lvlText w:val="%1.%2."/>
      <w:lvlJc w:val="left"/>
      <w:pPr>
        <w:ind w:left="974" w:hanging="432"/>
      </w:pPr>
      <w:rPr>
        <w:rFonts w:ascii="Arial" w:eastAsia="Arial" w:hAnsi="Arial" w:cs="Arial" w:hint="default"/>
        <w:spacing w:val="-1"/>
        <w:w w:val="99"/>
        <w:sz w:val="20"/>
        <w:szCs w:val="20"/>
        <w:lang w:val="es-ES" w:eastAsia="es-ES" w:bidi="es-ES"/>
      </w:rPr>
    </w:lvl>
    <w:lvl w:ilvl="2">
      <w:start w:val="1"/>
      <w:numFmt w:val="decimal"/>
      <w:lvlText w:val="%1.%2.%3."/>
      <w:lvlJc w:val="left"/>
      <w:pPr>
        <w:ind w:left="1600" w:hanging="788"/>
      </w:pPr>
      <w:rPr>
        <w:rFonts w:ascii="Arial" w:eastAsia="Arial" w:hAnsi="Arial" w:cs="Arial" w:hint="default"/>
        <w:spacing w:val="-1"/>
        <w:w w:val="99"/>
        <w:sz w:val="20"/>
        <w:szCs w:val="20"/>
        <w:lang w:val="es-ES" w:eastAsia="es-ES" w:bidi="es-ES"/>
      </w:rPr>
    </w:lvl>
    <w:lvl w:ilvl="3">
      <w:numFmt w:val="bullet"/>
      <w:lvlText w:val="•"/>
      <w:lvlJc w:val="left"/>
      <w:pPr>
        <w:ind w:left="1180" w:hanging="788"/>
      </w:pPr>
      <w:rPr>
        <w:rFonts w:hint="default"/>
        <w:lang w:val="es-ES" w:eastAsia="es-ES" w:bidi="es-ES"/>
      </w:rPr>
    </w:lvl>
    <w:lvl w:ilvl="4">
      <w:numFmt w:val="bullet"/>
      <w:lvlText w:val="•"/>
      <w:lvlJc w:val="left"/>
      <w:pPr>
        <w:ind w:left="1600" w:hanging="788"/>
      </w:pPr>
      <w:rPr>
        <w:rFonts w:hint="default"/>
        <w:lang w:val="es-ES" w:eastAsia="es-ES" w:bidi="es-ES"/>
      </w:rPr>
    </w:lvl>
    <w:lvl w:ilvl="5">
      <w:numFmt w:val="bullet"/>
      <w:lvlText w:val="•"/>
      <w:lvlJc w:val="left"/>
      <w:pPr>
        <w:ind w:left="2897" w:hanging="788"/>
      </w:pPr>
      <w:rPr>
        <w:rFonts w:hint="default"/>
        <w:lang w:val="es-ES" w:eastAsia="es-ES" w:bidi="es-ES"/>
      </w:rPr>
    </w:lvl>
    <w:lvl w:ilvl="6">
      <w:numFmt w:val="bullet"/>
      <w:lvlText w:val="•"/>
      <w:lvlJc w:val="left"/>
      <w:pPr>
        <w:ind w:left="4194" w:hanging="788"/>
      </w:pPr>
      <w:rPr>
        <w:rFonts w:hint="default"/>
        <w:lang w:val="es-ES" w:eastAsia="es-ES" w:bidi="es-ES"/>
      </w:rPr>
    </w:lvl>
    <w:lvl w:ilvl="7">
      <w:numFmt w:val="bullet"/>
      <w:lvlText w:val="•"/>
      <w:lvlJc w:val="left"/>
      <w:pPr>
        <w:ind w:left="5491" w:hanging="788"/>
      </w:pPr>
      <w:rPr>
        <w:rFonts w:hint="default"/>
        <w:lang w:val="es-ES" w:eastAsia="es-ES" w:bidi="es-ES"/>
      </w:rPr>
    </w:lvl>
    <w:lvl w:ilvl="8">
      <w:numFmt w:val="bullet"/>
      <w:lvlText w:val="•"/>
      <w:lvlJc w:val="left"/>
      <w:pPr>
        <w:ind w:left="6788" w:hanging="788"/>
      </w:pPr>
      <w:rPr>
        <w:rFonts w:hint="default"/>
        <w:lang w:val="es-ES" w:eastAsia="es-ES" w:bidi="es-ES"/>
      </w:rPr>
    </w:lvl>
  </w:abstractNum>
  <w:abstractNum w:abstractNumId="7" w15:restartNumberingAfterBreak="0">
    <w:nsid w:val="492D0255"/>
    <w:multiLevelType w:val="hybridMultilevel"/>
    <w:tmpl w:val="72547B42"/>
    <w:lvl w:ilvl="0" w:tplc="E5C8DE52">
      <w:start w:val="5"/>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8" w15:restartNumberingAfterBreak="0">
    <w:nsid w:val="4A3E664C"/>
    <w:multiLevelType w:val="multilevel"/>
    <w:tmpl w:val="11CC375E"/>
    <w:lvl w:ilvl="0">
      <w:start w:val="1"/>
      <w:numFmt w:val="decimal"/>
      <w:lvlText w:val="%1."/>
      <w:lvlJc w:val="left"/>
      <w:pPr>
        <w:ind w:left="542" w:hanging="360"/>
      </w:pPr>
      <w:rPr>
        <w:rFonts w:ascii="Arial" w:eastAsia="Arial" w:hAnsi="Arial" w:cs="Arial" w:hint="default"/>
        <w:spacing w:val="-1"/>
        <w:w w:val="99"/>
        <w:sz w:val="20"/>
        <w:szCs w:val="20"/>
        <w:lang w:val="es-ES" w:eastAsia="es-ES" w:bidi="es-ES"/>
      </w:rPr>
    </w:lvl>
    <w:lvl w:ilvl="1">
      <w:start w:val="1"/>
      <w:numFmt w:val="decimal"/>
      <w:lvlText w:val="%1.%2."/>
      <w:lvlJc w:val="left"/>
      <w:pPr>
        <w:ind w:left="974" w:hanging="432"/>
      </w:pPr>
      <w:rPr>
        <w:rFonts w:ascii="Arial" w:eastAsia="Arial" w:hAnsi="Arial" w:cs="Arial" w:hint="default"/>
        <w:spacing w:val="-1"/>
        <w:w w:val="99"/>
        <w:sz w:val="20"/>
        <w:szCs w:val="20"/>
        <w:lang w:val="es-ES" w:eastAsia="es-ES" w:bidi="es-ES"/>
      </w:rPr>
    </w:lvl>
    <w:lvl w:ilvl="2">
      <w:start w:val="1"/>
      <w:numFmt w:val="decimal"/>
      <w:lvlText w:val="%1.%2.%3."/>
      <w:lvlJc w:val="left"/>
      <w:pPr>
        <w:ind w:left="1600" w:hanging="699"/>
      </w:pPr>
      <w:rPr>
        <w:rFonts w:ascii="Arial" w:eastAsia="Arial" w:hAnsi="Arial" w:cs="Arial" w:hint="default"/>
        <w:spacing w:val="-1"/>
        <w:w w:val="99"/>
        <w:sz w:val="20"/>
        <w:szCs w:val="20"/>
        <w:lang w:val="es-ES" w:eastAsia="es-ES" w:bidi="es-ES"/>
      </w:rPr>
    </w:lvl>
    <w:lvl w:ilvl="3">
      <w:numFmt w:val="bullet"/>
      <w:lvlText w:val="•"/>
      <w:lvlJc w:val="left"/>
      <w:pPr>
        <w:ind w:left="1600" w:hanging="699"/>
      </w:pPr>
      <w:rPr>
        <w:rFonts w:hint="default"/>
        <w:lang w:val="es-ES" w:eastAsia="es-ES" w:bidi="es-ES"/>
      </w:rPr>
    </w:lvl>
    <w:lvl w:ilvl="4">
      <w:numFmt w:val="bullet"/>
      <w:lvlText w:val="•"/>
      <w:lvlJc w:val="left"/>
      <w:pPr>
        <w:ind w:left="2020" w:hanging="699"/>
      </w:pPr>
      <w:rPr>
        <w:rFonts w:hint="default"/>
        <w:lang w:val="es-ES" w:eastAsia="es-ES" w:bidi="es-ES"/>
      </w:rPr>
    </w:lvl>
    <w:lvl w:ilvl="5">
      <w:numFmt w:val="bullet"/>
      <w:lvlText w:val="•"/>
      <w:lvlJc w:val="left"/>
      <w:pPr>
        <w:ind w:left="3247" w:hanging="699"/>
      </w:pPr>
      <w:rPr>
        <w:rFonts w:hint="default"/>
        <w:lang w:val="es-ES" w:eastAsia="es-ES" w:bidi="es-ES"/>
      </w:rPr>
    </w:lvl>
    <w:lvl w:ilvl="6">
      <w:numFmt w:val="bullet"/>
      <w:lvlText w:val="•"/>
      <w:lvlJc w:val="left"/>
      <w:pPr>
        <w:ind w:left="4474" w:hanging="699"/>
      </w:pPr>
      <w:rPr>
        <w:rFonts w:hint="default"/>
        <w:lang w:val="es-ES" w:eastAsia="es-ES" w:bidi="es-ES"/>
      </w:rPr>
    </w:lvl>
    <w:lvl w:ilvl="7">
      <w:numFmt w:val="bullet"/>
      <w:lvlText w:val="•"/>
      <w:lvlJc w:val="left"/>
      <w:pPr>
        <w:ind w:left="5701" w:hanging="699"/>
      </w:pPr>
      <w:rPr>
        <w:rFonts w:hint="default"/>
        <w:lang w:val="es-ES" w:eastAsia="es-ES" w:bidi="es-ES"/>
      </w:rPr>
    </w:lvl>
    <w:lvl w:ilvl="8">
      <w:numFmt w:val="bullet"/>
      <w:lvlText w:val="•"/>
      <w:lvlJc w:val="left"/>
      <w:pPr>
        <w:ind w:left="6928" w:hanging="699"/>
      </w:pPr>
      <w:rPr>
        <w:rFonts w:hint="default"/>
        <w:lang w:val="es-ES" w:eastAsia="es-ES" w:bidi="es-ES"/>
      </w:rPr>
    </w:lvl>
  </w:abstractNum>
  <w:abstractNum w:abstractNumId="9" w15:restartNumberingAfterBreak="0">
    <w:nsid w:val="4C0B0C76"/>
    <w:multiLevelType w:val="hybridMultilevel"/>
    <w:tmpl w:val="55B44AC6"/>
    <w:lvl w:ilvl="0" w:tplc="9C446900">
      <w:numFmt w:val="bullet"/>
      <w:lvlText w:val="•"/>
      <w:lvlJc w:val="left"/>
      <w:pPr>
        <w:ind w:left="1413"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51B6496"/>
    <w:multiLevelType w:val="multilevel"/>
    <w:tmpl w:val="12FA5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65943767">
    <w:abstractNumId w:val="9"/>
  </w:num>
  <w:num w:numId="2" w16cid:durableId="1253972530">
    <w:abstractNumId w:val="4"/>
  </w:num>
  <w:num w:numId="3" w16cid:durableId="876619637">
    <w:abstractNumId w:val="10"/>
  </w:num>
  <w:num w:numId="4" w16cid:durableId="618220297">
    <w:abstractNumId w:val="1"/>
  </w:num>
  <w:num w:numId="5" w16cid:durableId="943196732">
    <w:abstractNumId w:val="7"/>
  </w:num>
  <w:num w:numId="6" w16cid:durableId="849562749">
    <w:abstractNumId w:val="3"/>
  </w:num>
  <w:num w:numId="7" w16cid:durableId="776095722">
    <w:abstractNumId w:val="0"/>
  </w:num>
  <w:num w:numId="8" w16cid:durableId="612522796">
    <w:abstractNumId w:val="6"/>
  </w:num>
  <w:num w:numId="9" w16cid:durableId="1429348098">
    <w:abstractNumId w:val="8"/>
  </w:num>
  <w:num w:numId="10" w16cid:durableId="56099201">
    <w:abstractNumId w:val="2"/>
  </w:num>
  <w:num w:numId="11" w16cid:durableId="46963167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2F4B"/>
    <w:rsid w:val="00007E07"/>
    <w:rsid w:val="0001239A"/>
    <w:rsid w:val="00014270"/>
    <w:rsid w:val="00014A1B"/>
    <w:rsid w:val="000163C4"/>
    <w:rsid w:val="00016621"/>
    <w:rsid w:val="000169B8"/>
    <w:rsid w:val="0001773F"/>
    <w:rsid w:val="00017E7D"/>
    <w:rsid w:val="00022B17"/>
    <w:rsid w:val="0002514C"/>
    <w:rsid w:val="00025F6C"/>
    <w:rsid w:val="000303A0"/>
    <w:rsid w:val="000335D6"/>
    <w:rsid w:val="000350F4"/>
    <w:rsid w:val="000377C9"/>
    <w:rsid w:val="00042C06"/>
    <w:rsid w:val="00043F14"/>
    <w:rsid w:val="00044D43"/>
    <w:rsid w:val="00045FA6"/>
    <w:rsid w:val="000558F8"/>
    <w:rsid w:val="000608A2"/>
    <w:rsid w:val="00065354"/>
    <w:rsid w:val="00066568"/>
    <w:rsid w:val="000679B7"/>
    <w:rsid w:val="0007239E"/>
    <w:rsid w:val="00082E3C"/>
    <w:rsid w:val="00087415"/>
    <w:rsid w:val="00090E81"/>
    <w:rsid w:val="0009342B"/>
    <w:rsid w:val="00093DA4"/>
    <w:rsid w:val="00096572"/>
    <w:rsid w:val="000A1AF8"/>
    <w:rsid w:val="000A2F68"/>
    <w:rsid w:val="000A5158"/>
    <w:rsid w:val="000B26A9"/>
    <w:rsid w:val="000B6DD6"/>
    <w:rsid w:val="000C1353"/>
    <w:rsid w:val="000C2325"/>
    <w:rsid w:val="000D3CE9"/>
    <w:rsid w:val="000D7679"/>
    <w:rsid w:val="000D79BB"/>
    <w:rsid w:val="000E3819"/>
    <w:rsid w:val="000E43C3"/>
    <w:rsid w:val="000F1CC7"/>
    <w:rsid w:val="000F285A"/>
    <w:rsid w:val="000F3FC2"/>
    <w:rsid w:val="000F46B1"/>
    <w:rsid w:val="000F62E0"/>
    <w:rsid w:val="000F6B50"/>
    <w:rsid w:val="000F74DE"/>
    <w:rsid w:val="00100A92"/>
    <w:rsid w:val="0010422F"/>
    <w:rsid w:val="00105AA8"/>
    <w:rsid w:val="00116AF8"/>
    <w:rsid w:val="00117EC1"/>
    <w:rsid w:val="00124225"/>
    <w:rsid w:val="0012665E"/>
    <w:rsid w:val="001325CF"/>
    <w:rsid w:val="00133AFF"/>
    <w:rsid w:val="00135A66"/>
    <w:rsid w:val="00137356"/>
    <w:rsid w:val="001402B2"/>
    <w:rsid w:val="00142810"/>
    <w:rsid w:val="00142CD2"/>
    <w:rsid w:val="00155C2E"/>
    <w:rsid w:val="001561CE"/>
    <w:rsid w:val="00157BC8"/>
    <w:rsid w:val="00161F56"/>
    <w:rsid w:val="00162535"/>
    <w:rsid w:val="0016265A"/>
    <w:rsid w:val="00162A1F"/>
    <w:rsid w:val="00163B20"/>
    <w:rsid w:val="00164D08"/>
    <w:rsid w:val="001660E3"/>
    <w:rsid w:val="001664DF"/>
    <w:rsid w:val="001758BE"/>
    <w:rsid w:val="00175FC1"/>
    <w:rsid w:val="001767CF"/>
    <w:rsid w:val="00180C24"/>
    <w:rsid w:val="00184A3B"/>
    <w:rsid w:val="00190FBC"/>
    <w:rsid w:val="001914F4"/>
    <w:rsid w:val="00193127"/>
    <w:rsid w:val="00193409"/>
    <w:rsid w:val="001948E0"/>
    <w:rsid w:val="001A6299"/>
    <w:rsid w:val="001A6E60"/>
    <w:rsid w:val="001A7C0B"/>
    <w:rsid w:val="001B6EE5"/>
    <w:rsid w:val="001C0165"/>
    <w:rsid w:val="001C0F18"/>
    <w:rsid w:val="001C2765"/>
    <w:rsid w:val="001D23B6"/>
    <w:rsid w:val="001D54A0"/>
    <w:rsid w:val="001D7235"/>
    <w:rsid w:val="001E5C65"/>
    <w:rsid w:val="001E785D"/>
    <w:rsid w:val="001F102F"/>
    <w:rsid w:val="001F5BB7"/>
    <w:rsid w:val="00200A0F"/>
    <w:rsid w:val="0020258F"/>
    <w:rsid w:val="0020315F"/>
    <w:rsid w:val="00203272"/>
    <w:rsid w:val="00212A03"/>
    <w:rsid w:val="00212DF8"/>
    <w:rsid w:val="00214EC7"/>
    <w:rsid w:val="00216DC1"/>
    <w:rsid w:val="00226EA3"/>
    <w:rsid w:val="00227535"/>
    <w:rsid w:val="00235CC6"/>
    <w:rsid w:val="00237290"/>
    <w:rsid w:val="00247B82"/>
    <w:rsid w:val="00247FC8"/>
    <w:rsid w:val="00250E01"/>
    <w:rsid w:val="002532A4"/>
    <w:rsid w:val="00256810"/>
    <w:rsid w:val="00256DB3"/>
    <w:rsid w:val="002574AA"/>
    <w:rsid w:val="00262A7C"/>
    <w:rsid w:val="00266213"/>
    <w:rsid w:val="0026658B"/>
    <w:rsid w:val="00270690"/>
    <w:rsid w:val="00270EF4"/>
    <w:rsid w:val="00272781"/>
    <w:rsid w:val="00273048"/>
    <w:rsid w:val="002803D3"/>
    <w:rsid w:val="002820E6"/>
    <w:rsid w:val="00283FBF"/>
    <w:rsid w:val="0028443F"/>
    <w:rsid w:val="00286AA7"/>
    <w:rsid w:val="00291E32"/>
    <w:rsid w:val="00293C13"/>
    <w:rsid w:val="002940F2"/>
    <w:rsid w:val="002957D5"/>
    <w:rsid w:val="00297C77"/>
    <w:rsid w:val="002A1664"/>
    <w:rsid w:val="002A67CA"/>
    <w:rsid w:val="002A6D94"/>
    <w:rsid w:val="002A6E91"/>
    <w:rsid w:val="002A7599"/>
    <w:rsid w:val="002B1AF4"/>
    <w:rsid w:val="002C1BB9"/>
    <w:rsid w:val="002C3733"/>
    <w:rsid w:val="002C39A0"/>
    <w:rsid w:val="002C448A"/>
    <w:rsid w:val="002C537C"/>
    <w:rsid w:val="002D7FE9"/>
    <w:rsid w:val="002E0260"/>
    <w:rsid w:val="002E1367"/>
    <w:rsid w:val="002E4798"/>
    <w:rsid w:val="002E7D9F"/>
    <w:rsid w:val="002F09A1"/>
    <w:rsid w:val="002F4955"/>
    <w:rsid w:val="0030022D"/>
    <w:rsid w:val="00301318"/>
    <w:rsid w:val="00302DB1"/>
    <w:rsid w:val="0030300E"/>
    <w:rsid w:val="003039D6"/>
    <w:rsid w:val="00305AA6"/>
    <w:rsid w:val="00312D44"/>
    <w:rsid w:val="00315A41"/>
    <w:rsid w:val="0032323C"/>
    <w:rsid w:val="0032442D"/>
    <w:rsid w:val="00325739"/>
    <w:rsid w:val="003307F8"/>
    <w:rsid w:val="00333D56"/>
    <w:rsid w:val="00333D80"/>
    <w:rsid w:val="00340845"/>
    <w:rsid w:val="00343A13"/>
    <w:rsid w:val="00344A62"/>
    <w:rsid w:val="0035588A"/>
    <w:rsid w:val="00356647"/>
    <w:rsid w:val="00360BBD"/>
    <w:rsid w:val="0036484A"/>
    <w:rsid w:val="003650DE"/>
    <w:rsid w:val="00366B38"/>
    <w:rsid w:val="00372A9E"/>
    <w:rsid w:val="0037526D"/>
    <w:rsid w:val="00386EF0"/>
    <w:rsid w:val="0039169F"/>
    <w:rsid w:val="00392218"/>
    <w:rsid w:val="00393327"/>
    <w:rsid w:val="00396AA8"/>
    <w:rsid w:val="003A0994"/>
    <w:rsid w:val="003B1AFD"/>
    <w:rsid w:val="003B1B21"/>
    <w:rsid w:val="003B5D97"/>
    <w:rsid w:val="003B61AD"/>
    <w:rsid w:val="003B796E"/>
    <w:rsid w:val="003B7E6D"/>
    <w:rsid w:val="003C0727"/>
    <w:rsid w:val="003C1045"/>
    <w:rsid w:val="003C3565"/>
    <w:rsid w:val="003C5412"/>
    <w:rsid w:val="003C698D"/>
    <w:rsid w:val="003D1101"/>
    <w:rsid w:val="003D1690"/>
    <w:rsid w:val="003D1995"/>
    <w:rsid w:val="003D3066"/>
    <w:rsid w:val="003D6018"/>
    <w:rsid w:val="003E2A1D"/>
    <w:rsid w:val="003E64E1"/>
    <w:rsid w:val="003E6764"/>
    <w:rsid w:val="003E709E"/>
    <w:rsid w:val="003F640C"/>
    <w:rsid w:val="003F64D4"/>
    <w:rsid w:val="00401BA4"/>
    <w:rsid w:val="00404292"/>
    <w:rsid w:val="00410AD7"/>
    <w:rsid w:val="00410D28"/>
    <w:rsid w:val="004119FD"/>
    <w:rsid w:val="0041239A"/>
    <w:rsid w:val="0041451E"/>
    <w:rsid w:val="00414731"/>
    <w:rsid w:val="00416DAE"/>
    <w:rsid w:val="00424790"/>
    <w:rsid w:val="00425678"/>
    <w:rsid w:val="00426ACC"/>
    <w:rsid w:val="004279D9"/>
    <w:rsid w:val="00427BEC"/>
    <w:rsid w:val="00430300"/>
    <w:rsid w:val="00431ABF"/>
    <w:rsid w:val="00434459"/>
    <w:rsid w:val="00434A00"/>
    <w:rsid w:val="00435848"/>
    <w:rsid w:val="0043797B"/>
    <w:rsid w:val="00437CBC"/>
    <w:rsid w:val="00443813"/>
    <w:rsid w:val="00453838"/>
    <w:rsid w:val="004551A0"/>
    <w:rsid w:val="004578ED"/>
    <w:rsid w:val="00461811"/>
    <w:rsid w:val="00461E7D"/>
    <w:rsid w:val="004631EB"/>
    <w:rsid w:val="00463E4B"/>
    <w:rsid w:val="004664DC"/>
    <w:rsid w:val="00467115"/>
    <w:rsid w:val="0047131E"/>
    <w:rsid w:val="00471D01"/>
    <w:rsid w:val="00473CF5"/>
    <w:rsid w:val="00474CD5"/>
    <w:rsid w:val="0047541E"/>
    <w:rsid w:val="004871BA"/>
    <w:rsid w:val="004875AC"/>
    <w:rsid w:val="004947C6"/>
    <w:rsid w:val="004967E3"/>
    <w:rsid w:val="004A1F26"/>
    <w:rsid w:val="004A2865"/>
    <w:rsid w:val="004A28D7"/>
    <w:rsid w:val="004A6553"/>
    <w:rsid w:val="004A6EBA"/>
    <w:rsid w:val="004B0C6B"/>
    <w:rsid w:val="004B4B95"/>
    <w:rsid w:val="004B5778"/>
    <w:rsid w:val="004C1E64"/>
    <w:rsid w:val="004D1757"/>
    <w:rsid w:val="004D3F89"/>
    <w:rsid w:val="004D4C63"/>
    <w:rsid w:val="004D61BA"/>
    <w:rsid w:val="004E147F"/>
    <w:rsid w:val="004E2E28"/>
    <w:rsid w:val="004E465B"/>
    <w:rsid w:val="004F1E20"/>
    <w:rsid w:val="004F70D2"/>
    <w:rsid w:val="004F7A5A"/>
    <w:rsid w:val="0050343C"/>
    <w:rsid w:val="00503E74"/>
    <w:rsid w:val="00505F89"/>
    <w:rsid w:val="00505FC5"/>
    <w:rsid w:val="0050646B"/>
    <w:rsid w:val="0051173C"/>
    <w:rsid w:val="00511CB1"/>
    <w:rsid w:val="005154EE"/>
    <w:rsid w:val="00524478"/>
    <w:rsid w:val="00525A43"/>
    <w:rsid w:val="00530846"/>
    <w:rsid w:val="00533563"/>
    <w:rsid w:val="00536862"/>
    <w:rsid w:val="00540A03"/>
    <w:rsid w:val="00541468"/>
    <w:rsid w:val="00542055"/>
    <w:rsid w:val="00542099"/>
    <w:rsid w:val="005449FA"/>
    <w:rsid w:val="00545D5A"/>
    <w:rsid w:val="005513D5"/>
    <w:rsid w:val="00554438"/>
    <w:rsid w:val="005562A3"/>
    <w:rsid w:val="0056142B"/>
    <w:rsid w:val="00563A94"/>
    <w:rsid w:val="00564B28"/>
    <w:rsid w:val="00570C8C"/>
    <w:rsid w:val="00575F65"/>
    <w:rsid w:val="00580286"/>
    <w:rsid w:val="00581EC0"/>
    <w:rsid w:val="00585211"/>
    <w:rsid w:val="00595166"/>
    <w:rsid w:val="005A0C7F"/>
    <w:rsid w:val="005A15C5"/>
    <w:rsid w:val="005A2B06"/>
    <w:rsid w:val="005A36C8"/>
    <w:rsid w:val="005B1F00"/>
    <w:rsid w:val="005B2B38"/>
    <w:rsid w:val="005B3816"/>
    <w:rsid w:val="005B4ADC"/>
    <w:rsid w:val="005C0B2D"/>
    <w:rsid w:val="005C1D24"/>
    <w:rsid w:val="005C42AC"/>
    <w:rsid w:val="005C4D0D"/>
    <w:rsid w:val="005C6BB9"/>
    <w:rsid w:val="005D1545"/>
    <w:rsid w:val="005D545D"/>
    <w:rsid w:val="005D76A5"/>
    <w:rsid w:val="005E1BBF"/>
    <w:rsid w:val="005E2F81"/>
    <w:rsid w:val="005F47EC"/>
    <w:rsid w:val="005F64C6"/>
    <w:rsid w:val="006005A4"/>
    <w:rsid w:val="00602367"/>
    <w:rsid w:val="00606A34"/>
    <w:rsid w:val="006074D9"/>
    <w:rsid w:val="00612006"/>
    <w:rsid w:val="00620711"/>
    <w:rsid w:val="00620C76"/>
    <w:rsid w:val="00625E4B"/>
    <w:rsid w:val="00630CA1"/>
    <w:rsid w:val="00631344"/>
    <w:rsid w:val="00631802"/>
    <w:rsid w:val="00634827"/>
    <w:rsid w:val="0063601C"/>
    <w:rsid w:val="0063722F"/>
    <w:rsid w:val="00637AB7"/>
    <w:rsid w:val="00642CC8"/>
    <w:rsid w:val="00642D59"/>
    <w:rsid w:val="00643913"/>
    <w:rsid w:val="00647B0B"/>
    <w:rsid w:val="006540D8"/>
    <w:rsid w:val="0065631E"/>
    <w:rsid w:val="00672358"/>
    <w:rsid w:val="0068295A"/>
    <w:rsid w:val="00683105"/>
    <w:rsid w:val="00690E10"/>
    <w:rsid w:val="00690E96"/>
    <w:rsid w:val="00694279"/>
    <w:rsid w:val="006A0F0A"/>
    <w:rsid w:val="006A1209"/>
    <w:rsid w:val="006A208E"/>
    <w:rsid w:val="006A2C34"/>
    <w:rsid w:val="006A5542"/>
    <w:rsid w:val="006A66A3"/>
    <w:rsid w:val="006B3DFF"/>
    <w:rsid w:val="006B621D"/>
    <w:rsid w:val="006B68FC"/>
    <w:rsid w:val="006C0775"/>
    <w:rsid w:val="006C29A7"/>
    <w:rsid w:val="006C533C"/>
    <w:rsid w:val="006D0332"/>
    <w:rsid w:val="006D06F7"/>
    <w:rsid w:val="006D0F13"/>
    <w:rsid w:val="006D43FC"/>
    <w:rsid w:val="006D4A64"/>
    <w:rsid w:val="006D6B6E"/>
    <w:rsid w:val="006E1852"/>
    <w:rsid w:val="006E3384"/>
    <w:rsid w:val="006E441F"/>
    <w:rsid w:val="006E4AD2"/>
    <w:rsid w:val="006E5A3C"/>
    <w:rsid w:val="006E6C83"/>
    <w:rsid w:val="006F115A"/>
    <w:rsid w:val="006F16ED"/>
    <w:rsid w:val="006F25AD"/>
    <w:rsid w:val="006F4AA7"/>
    <w:rsid w:val="00703C57"/>
    <w:rsid w:val="00705921"/>
    <w:rsid w:val="00707044"/>
    <w:rsid w:val="007075F8"/>
    <w:rsid w:val="00710F56"/>
    <w:rsid w:val="00721AB0"/>
    <w:rsid w:val="00723A3F"/>
    <w:rsid w:val="00733684"/>
    <w:rsid w:val="00733A92"/>
    <w:rsid w:val="00736201"/>
    <w:rsid w:val="007379A5"/>
    <w:rsid w:val="007413DE"/>
    <w:rsid w:val="00741D7E"/>
    <w:rsid w:val="00743009"/>
    <w:rsid w:val="0074317B"/>
    <w:rsid w:val="0075560F"/>
    <w:rsid w:val="00761FBF"/>
    <w:rsid w:val="007637CB"/>
    <w:rsid w:val="00763EF7"/>
    <w:rsid w:val="0077168B"/>
    <w:rsid w:val="007732F6"/>
    <w:rsid w:val="0077606F"/>
    <w:rsid w:val="007779E7"/>
    <w:rsid w:val="00781EBF"/>
    <w:rsid w:val="00782AAE"/>
    <w:rsid w:val="007837FC"/>
    <w:rsid w:val="00784A09"/>
    <w:rsid w:val="00785C52"/>
    <w:rsid w:val="00787885"/>
    <w:rsid w:val="0079084F"/>
    <w:rsid w:val="00792A9C"/>
    <w:rsid w:val="00792BCC"/>
    <w:rsid w:val="007958D6"/>
    <w:rsid w:val="007A2153"/>
    <w:rsid w:val="007A470C"/>
    <w:rsid w:val="007A760F"/>
    <w:rsid w:val="007B19B1"/>
    <w:rsid w:val="007B526F"/>
    <w:rsid w:val="007B63B9"/>
    <w:rsid w:val="007C57E6"/>
    <w:rsid w:val="007C605F"/>
    <w:rsid w:val="007C6D17"/>
    <w:rsid w:val="007D0CED"/>
    <w:rsid w:val="007D18C2"/>
    <w:rsid w:val="007D34B7"/>
    <w:rsid w:val="007D7EDC"/>
    <w:rsid w:val="007E1C6E"/>
    <w:rsid w:val="007E4F29"/>
    <w:rsid w:val="007F2DC1"/>
    <w:rsid w:val="007F6F6A"/>
    <w:rsid w:val="00800CE7"/>
    <w:rsid w:val="00802779"/>
    <w:rsid w:val="00803B58"/>
    <w:rsid w:val="00803E90"/>
    <w:rsid w:val="00803F24"/>
    <w:rsid w:val="00814F81"/>
    <w:rsid w:val="00821571"/>
    <w:rsid w:val="00823197"/>
    <w:rsid w:val="0082454B"/>
    <w:rsid w:val="008262F2"/>
    <w:rsid w:val="00827822"/>
    <w:rsid w:val="008308D1"/>
    <w:rsid w:val="00832418"/>
    <w:rsid w:val="00836DCC"/>
    <w:rsid w:val="00837917"/>
    <w:rsid w:val="00844E06"/>
    <w:rsid w:val="00851888"/>
    <w:rsid w:val="008555F8"/>
    <w:rsid w:val="00856005"/>
    <w:rsid w:val="00863C96"/>
    <w:rsid w:val="00866570"/>
    <w:rsid w:val="0086785E"/>
    <w:rsid w:val="00880270"/>
    <w:rsid w:val="0088346A"/>
    <w:rsid w:val="00883C5B"/>
    <w:rsid w:val="00886FE9"/>
    <w:rsid w:val="0088778F"/>
    <w:rsid w:val="008919E3"/>
    <w:rsid w:val="008956F6"/>
    <w:rsid w:val="00895E22"/>
    <w:rsid w:val="00896BD8"/>
    <w:rsid w:val="00896F95"/>
    <w:rsid w:val="008A0F0F"/>
    <w:rsid w:val="008A3FE0"/>
    <w:rsid w:val="008A484F"/>
    <w:rsid w:val="008A6121"/>
    <w:rsid w:val="008A62CF"/>
    <w:rsid w:val="008B2132"/>
    <w:rsid w:val="008C5530"/>
    <w:rsid w:val="008D1104"/>
    <w:rsid w:val="008D48FE"/>
    <w:rsid w:val="008D752E"/>
    <w:rsid w:val="008E271C"/>
    <w:rsid w:val="008E5B04"/>
    <w:rsid w:val="008E6385"/>
    <w:rsid w:val="008F160E"/>
    <w:rsid w:val="008F2CBF"/>
    <w:rsid w:val="009245B3"/>
    <w:rsid w:val="0092506A"/>
    <w:rsid w:val="00927961"/>
    <w:rsid w:val="00930E86"/>
    <w:rsid w:val="009312D7"/>
    <w:rsid w:val="00931BEB"/>
    <w:rsid w:val="009330BA"/>
    <w:rsid w:val="00933A87"/>
    <w:rsid w:val="0094586B"/>
    <w:rsid w:val="009539B2"/>
    <w:rsid w:val="00957605"/>
    <w:rsid w:val="009630A6"/>
    <w:rsid w:val="009662B8"/>
    <w:rsid w:val="00966772"/>
    <w:rsid w:val="00971E7E"/>
    <w:rsid w:val="00972A94"/>
    <w:rsid w:val="00972BCE"/>
    <w:rsid w:val="00973D90"/>
    <w:rsid w:val="00984B52"/>
    <w:rsid w:val="00987986"/>
    <w:rsid w:val="00992238"/>
    <w:rsid w:val="00993428"/>
    <w:rsid w:val="009A02D7"/>
    <w:rsid w:val="009A04A3"/>
    <w:rsid w:val="009A0CBA"/>
    <w:rsid w:val="009A2E71"/>
    <w:rsid w:val="009A4960"/>
    <w:rsid w:val="009A56F7"/>
    <w:rsid w:val="009A5E14"/>
    <w:rsid w:val="009B0425"/>
    <w:rsid w:val="009B4CC0"/>
    <w:rsid w:val="009B5D76"/>
    <w:rsid w:val="009C18B0"/>
    <w:rsid w:val="009C7B0B"/>
    <w:rsid w:val="009D0F66"/>
    <w:rsid w:val="009D1955"/>
    <w:rsid w:val="009D5CC6"/>
    <w:rsid w:val="009E0CE6"/>
    <w:rsid w:val="009E26C7"/>
    <w:rsid w:val="009E3380"/>
    <w:rsid w:val="009E338B"/>
    <w:rsid w:val="009E45E6"/>
    <w:rsid w:val="009F1048"/>
    <w:rsid w:val="009F1FC1"/>
    <w:rsid w:val="009F31E5"/>
    <w:rsid w:val="00A038EA"/>
    <w:rsid w:val="00A04737"/>
    <w:rsid w:val="00A05007"/>
    <w:rsid w:val="00A05450"/>
    <w:rsid w:val="00A130E5"/>
    <w:rsid w:val="00A132AE"/>
    <w:rsid w:val="00A1439B"/>
    <w:rsid w:val="00A1699F"/>
    <w:rsid w:val="00A349AB"/>
    <w:rsid w:val="00A3553C"/>
    <w:rsid w:val="00A35BA6"/>
    <w:rsid w:val="00A43A4D"/>
    <w:rsid w:val="00A4449C"/>
    <w:rsid w:val="00A6524D"/>
    <w:rsid w:val="00A65282"/>
    <w:rsid w:val="00A70AB8"/>
    <w:rsid w:val="00A72765"/>
    <w:rsid w:val="00A73BEE"/>
    <w:rsid w:val="00A74CB9"/>
    <w:rsid w:val="00A75775"/>
    <w:rsid w:val="00A80025"/>
    <w:rsid w:val="00A8166D"/>
    <w:rsid w:val="00A81B69"/>
    <w:rsid w:val="00A82434"/>
    <w:rsid w:val="00A848E6"/>
    <w:rsid w:val="00A91161"/>
    <w:rsid w:val="00A9474E"/>
    <w:rsid w:val="00A968BE"/>
    <w:rsid w:val="00AA4803"/>
    <w:rsid w:val="00AA55A0"/>
    <w:rsid w:val="00AA5D2A"/>
    <w:rsid w:val="00AA6C40"/>
    <w:rsid w:val="00AA7180"/>
    <w:rsid w:val="00AA7FB6"/>
    <w:rsid w:val="00AB01DF"/>
    <w:rsid w:val="00AC6C55"/>
    <w:rsid w:val="00AD072A"/>
    <w:rsid w:val="00AD1729"/>
    <w:rsid w:val="00AD64D3"/>
    <w:rsid w:val="00AE01BE"/>
    <w:rsid w:val="00AE26BC"/>
    <w:rsid w:val="00AE447F"/>
    <w:rsid w:val="00AE7FE2"/>
    <w:rsid w:val="00AF0830"/>
    <w:rsid w:val="00AF3028"/>
    <w:rsid w:val="00AF472C"/>
    <w:rsid w:val="00AF5FB7"/>
    <w:rsid w:val="00AF7B0A"/>
    <w:rsid w:val="00B0051B"/>
    <w:rsid w:val="00B0064B"/>
    <w:rsid w:val="00B00C8A"/>
    <w:rsid w:val="00B04546"/>
    <w:rsid w:val="00B069D3"/>
    <w:rsid w:val="00B11C45"/>
    <w:rsid w:val="00B179D0"/>
    <w:rsid w:val="00B22A0A"/>
    <w:rsid w:val="00B25F3A"/>
    <w:rsid w:val="00B30237"/>
    <w:rsid w:val="00B3096B"/>
    <w:rsid w:val="00B35031"/>
    <w:rsid w:val="00B36880"/>
    <w:rsid w:val="00B40932"/>
    <w:rsid w:val="00B43238"/>
    <w:rsid w:val="00B43D9A"/>
    <w:rsid w:val="00B44165"/>
    <w:rsid w:val="00B4553F"/>
    <w:rsid w:val="00B47461"/>
    <w:rsid w:val="00B547B7"/>
    <w:rsid w:val="00B55194"/>
    <w:rsid w:val="00B55F09"/>
    <w:rsid w:val="00B57CEE"/>
    <w:rsid w:val="00B63C6F"/>
    <w:rsid w:val="00B67D9E"/>
    <w:rsid w:val="00B7493B"/>
    <w:rsid w:val="00B75231"/>
    <w:rsid w:val="00B771C8"/>
    <w:rsid w:val="00B804E2"/>
    <w:rsid w:val="00B81203"/>
    <w:rsid w:val="00B843F9"/>
    <w:rsid w:val="00B85B4A"/>
    <w:rsid w:val="00B86A34"/>
    <w:rsid w:val="00B91ECA"/>
    <w:rsid w:val="00B93225"/>
    <w:rsid w:val="00BA3DD1"/>
    <w:rsid w:val="00BA6509"/>
    <w:rsid w:val="00BB45BE"/>
    <w:rsid w:val="00BB4A80"/>
    <w:rsid w:val="00BC039F"/>
    <w:rsid w:val="00BC646E"/>
    <w:rsid w:val="00BC6A78"/>
    <w:rsid w:val="00BC7284"/>
    <w:rsid w:val="00BD1991"/>
    <w:rsid w:val="00BD496E"/>
    <w:rsid w:val="00BD5A5B"/>
    <w:rsid w:val="00BE1FBD"/>
    <w:rsid w:val="00BE3869"/>
    <w:rsid w:val="00BE50D0"/>
    <w:rsid w:val="00BF3483"/>
    <w:rsid w:val="00BF5590"/>
    <w:rsid w:val="00BF7182"/>
    <w:rsid w:val="00C0310D"/>
    <w:rsid w:val="00C03619"/>
    <w:rsid w:val="00C045A6"/>
    <w:rsid w:val="00C0479D"/>
    <w:rsid w:val="00C0513A"/>
    <w:rsid w:val="00C074B2"/>
    <w:rsid w:val="00C1110B"/>
    <w:rsid w:val="00C128B3"/>
    <w:rsid w:val="00C237FB"/>
    <w:rsid w:val="00C25010"/>
    <w:rsid w:val="00C25782"/>
    <w:rsid w:val="00C30392"/>
    <w:rsid w:val="00C31C90"/>
    <w:rsid w:val="00C32ABB"/>
    <w:rsid w:val="00C359E8"/>
    <w:rsid w:val="00C41D31"/>
    <w:rsid w:val="00C46790"/>
    <w:rsid w:val="00C4771D"/>
    <w:rsid w:val="00C4798A"/>
    <w:rsid w:val="00C50DFC"/>
    <w:rsid w:val="00C5642E"/>
    <w:rsid w:val="00C565FF"/>
    <w:rsid w:val="00C62E6D"/>
    <w:rsid w:val="00C630F0"/>
    <w:rsid w:val="00C65FF2"/>
    <w:rsid w:val="00C73D20"/>
    <w:rsid w:val="00C83076"/>
    <w:rsid w:val="00C94433"/>
    <w:rsid w:val="00CA5EF7"/>
    <w:rsid w:val="00CB2286"/>
    <w:rsid w:val="00CB44AA"/>
    <w:rsid w:val="00CC20E9"/>
    <w:rsid w:val="00CC40D6"/>
    <w:rsid w:val="00CC5EEB"/>
    <w:rsid w:val="00CD012C"/>
    <w:rsid w:val="00CD2EDE"/>
    <w:rsid w:val="00CE1201"/>
    <w:rsid w:val="00CE2623"/>
    <w:rsid w:val="00CE5A72"/>
    <w:rsid w:val="00CE5AB3"/>
    <w:rsid w:val="00CF171B"/>
    <w:rsid w:val="00CF22CA"/>
    <w:rsid w:val="00CF4AC6"/>
    <w:rsid w:val="00D00EBE"/>
    <w:rsid w:val="00D054CE"/>
    <w:rsid w:val="00D110A6"/>
    <w:rsid w:val="00D11A0C"/>
    <w:rsid w:val="00D12419"/>
    <w:rsid w:val="00D13980"/>
    <w:rsid w:val="00D14E55"/>
    <w:rsid w:val="00D20CBE"/>
    <w:rsid w:val="00D279CA"/>
    <w:rsid w:val="00D27A62"/>
    <w:rsid w:val="00D30ED1"/>
    <w:rsid w:val="00D35019"/>
    <w:rsid w:val="00D3559B"/>
    <w:rsid w:val="00D371BB"/>
    <w:rsid w:val="00D401E5"/>
    <w:rsid w:val="00D40D41"/>
    <w:rsid w:val="00D44BD6"/>
    <w:rsid w:val="00D47D43"/>
    <w:rsid w:val="00D51869"/>
    <w:rsid w:val="00D52667"/>
    <w:rsid w:val="00D554D0"/>
    <w:rsid w:val="00D55FDE"/>
    <w:rsid w:val="00D564F2"/>
    <w:rsid w:val="00D57B85"/>
    <w:rsid w:val="00D60501"/>
    <w:rsid w:val="00D669BC"/>
    <w:rsid w:val="00D75997"/>
    <w:rsid w:val="00D80FF2"/>
    <w:rsid w:val="00D85729"/>
    <w:rsid w:val="00D93685"/>
    <w:rsid w:val="00D93FC8"/>
    <w:rsid w:val="00DA0551"/>
    <w:rsid w:val="00DA4D1E"/>
    <w:rsid w:val="00DB4136"/>
    <w:rsid w:val="00DC2C8A"/>
    <w:rsid w:val="00DC525F"/>
    <w:rsid w:val="00DC5626"/>
    <w:rsid w:val="00DC6E99"/>
    <w:rsid w:val="00DC73AD"/>
    <w:rsid w:val="00DD0261"/>
    <w:rsid w:val="00DD26CC"/>
    <w:rsid w:val="00DD3CC3"/>
    <w:rsid w:val="00DD43AA"/>
    <w:rsid w:val="00DF19FA"/>
    <w:rsid w:val="00DF3B8F"/>
    <w:rsid w:val="00DF4493"/>
    <w:rsid w:val="00DF685A"/>
    <w:rsid w:val="00E0304F"/>
    <w:rsid w:val="00E045DA"/>
    <w:rsid w:val="00E11643"/>
    <w:rsid w:val="00E123F0"/>
    <w:rsid w:val="00E13F48"/>
    <w:rsid w:val="00E164D4"/>
    <w:rsid w:val="00E20A03"/>
    <w:rsid w:val="00E241BC"/>
    <w:rsid w:val="00E247DC"/>
    <w:rsid w:val="00E2745A"/>
    <w:rsid w:val="00E329A5"/>
    <w:rsid w:val="00E32F88"/>
    <w:rsid w:val="00E3514A"/>
    <w:rsid w:val="00E4462C"/>
    <w:rsid w:val="00E4462E"/>
    <w:rsid w:val="00E446BB"/>
    <w:rsid w:val="00E446E9"/>
    <w:rsid w:val="00E4537D"/>
    <w:rsid w:val="00E46CA8"/>
    <w:rsid w:val="00E5565B"/>
    <w:rsid w:val="00E55B23"/>
    <w:rsid w:val="00E57EE9"/>
    <w:rsid w:val="00E61039"/>
    <w:rsid w:val="00E61FAC"/>
    <w:rsid w:val="00E6373E"/>
    <w:rsid w:val="00E65AFF"/>
    <w:rsid w:val="00E66CFB"/>
    <w:rsid w:val="00E67234"/>
    <w:rsid w:val="00E7096F"/>
    <w:rsid w:val="00E73587"/>
    <w:rsid w:val="00E8064D"/>
    <w:rsid w:val="00E83DDA"/>
    <w:rsid w:val="00E87362"/>
    <w:rsid w:val="00E90887"/>
    <w:rsid w:val="00E9251D"/>
    <w:rsid w:val="00E9264A"/>
    <w:rsid w:val="00EA0EF4"/>
    <w:rsid w:val="00EA1D3F"/>
    <w:rsid w:val="00EA26E7"/>
    <w:rsid w:val="00EA76DB"/>
    <w:rsid w:val="00EB0EC7"/>
    <w:rsid w:val="00EB395F"/>
    <w:rsid w:val="00EB3A97"/>
    <w:rsid w:val="00EB42D0"/>
    <w:rsid w:val="00EC1745"/>
    <w:rsid w:val="00EC50AE"/>
    <w:rsid w:val="00EC72C1"/>
    <w:rsid w:val="00ED7C71"/>
    <w:rsid w:val="00EE0A3B"/>
    <w:rsid w:val="00EE271D"/>
    <w:rsid w:val="00EE4B90"/>
    <w:rsid w:val="00EF4666"/>
    <w:rsid w:val="00EF4902"/>
    <w:rsid w:val="00F007F5"/>
    <w:rsid w:val="00F01A1E"/>
    <w:rsid w:val="00F03FD1"/>
    <w:rsid w:val="00F072E3"/>
    <w:rsid w:val="00F114E3"/>
    <w:rsid w:val="00F13BC6"/>
    <w:rsid w:val="00F15E58"/>
    <w:rsid w:val="00F2298A"/>
    <w:rsid w:val="00F2618D"/>
    <w:rsid w:val="00F30370"/>
    <w:rsid w:val="00F32CEA"/>
    <w:rsid w:val="00F3711B"/>
    <w:rsid w:val="00F415E8"/>
    <w:rsid w:val="00F43942"/>
    <w:rsid w:val="00F467FF"/>
    <w:rsid w:val="00F53729"/>
    <w:rsid w:val="00F53DD4"/>
    <w:rsid w:val="00F556BF"/>
    <w:rsid w:val="00F60BCC"/>
    <w:rsid w:val="00F621E8"/>
    <w:rsid w:val="00F64A48"/>
    <w:rsid w:val="00F66A64"/>
    <w:rsid w:val="00F6745B"/>
    <w:rsid w:val="00F71058"/>
    <w:rsid w:val="00F737D7"/>
    <w:rsid w:val="00F84007"/>
    <w:rsid w:val="00F843F7"/>
    <w:rsid w:val="00F86F07"/>
    <w:rsid w:val="00F90882"/>
    <w:rsid w:val="00F935FF"/>
    <w:rsid w:val="00FA3BAF"/>
    <w:rsid w:val="00FA4584"/>
    <w:rsid w:val="00FA5540"/>
    <w:rsid w:val="00FA56CE"/>
    <w:rsid w:val="00FA6FFA"/>
    <w:rsid w:val="00FA744D"/>
    <w:rsid w:val="00FB2980"/>
    <w:rsid w:val="00FB4DCE"/>
    <w:rsid w:val="00FB4FA6"/>
    <w:rsid w:val="00FB50C6"/>
    <w:rsid w:val="00FC573C"/>
    <w:rsid w:val="00FC76AF"/>
    <w:rsid w:val="00FD0566"/>
    <w:rsid w:val="00FD2598"/>
    <w:rsid w:val="00FD7642"/>
    <w:rsid w:val="00FE2F09"/>
    <w:rsid w:val="00FE3EEF"/>
    <w:rsid w:val="00FE5202"/>
    <w:rsid w:val="00FE57EB"/>
    <w:rsid w:val="00FE6CB3"/>
    <w:rsid w:val="00FE6CC2"/>
    <w:rsid w:val="00FF03FB"/>
    <w:rsid w:val="00FF07BD"/>
    <w:rsid w:val="00FF382C"/>
    <w:rsid w:val="00FF4B1E"/>
    <w:rsid w:val="00FF4F6C"/>
    <w:rsid w:val="00FF5487"/>
    <w:rsid w:val="00FF5C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0FEDE"/>
  <w15:docId w15:val="{9E682D68-F932-4648-A292-02D9F6503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F18"/>
    <w:pPr>
      <w:spacing w:after="200" w:line="276" w:lineRule="auto"/>
    </w:pPr>
    <w:rPr>
      <w:sz w:val="22"/>
      <w:szCs w:val="22"/>
      <w:lang w:val="es-ES" w:eastAsia="en-US"/>
    </w:rPr>
  </w:style>
  <w:style w:type="paragraph" w:styleId="Ttulo1">
    <w:name w:val="heading 1"/>
    <w:basedOn w:val="Normal"/>
    <w:next w:val="Normal"/>
    <w:link w:val="Ttulo1Car"/>
    <w:uiPriority w:val="9"/>
    <w:qFormat/>
    <w:rsid w:val="0086657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D44BD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rsid w:val="00360BBD"/>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360BBD"/>
    <w:rPr>
      <w:lang w:val="es-ES_tradnl" w:eastAsia="es-ES"/>
    </w:rPr>
  </w:style>
  <w:style w:type="paragraph" w:customStyle="1" w:styleId="Default">
    <w:name w:val="Default"/>
    <w:rsid w:val="00B11C45"/>
    <w:pPr>
      <w:autoSpaceDE w:val="0"/>
      <w:autoSpaceDN w:val="0"/>
      <w:adjustRightInd w:val="0"/>
    </w:pPr>
    <w:rPr>
      <w:rFonts w:ascii="Arial" w:eastAsiaTheme="minorHAnsi" w:hAnsi="Arial" w:cs="Arial"/>
      <w:color w:val="000000"/>
      <w:sz w:val="24"/>
      <w:szCs w:val="24"/>
      <w:lang w:eastAsia="en-US"/>
    </w:rPr>
  </w:style>
  <w:style w:type="character" w:customStyle="1" w:styleId="Mencinsinresolver1">
    <w:name w:val="Mención sin resolver1"/>
    <w:basedOn w:val="Fuentedeprrafopredeter"/>
    <w:uiPriority w:val="99"/>
    <w:semiHidden/>
    <w:unhideWhenUsed/>
    <w:rsid w:val="00BD5A5B"/>
    <w:rPr>
      <w:color w:val="605E5C"/>
      <w:shd w:val="clear" w:color="auto" w:fill="E1DFDD"/>
    </w:rPr>
  </w:style>
  <w:style w:type="character" w:customStyle="1" w:styleId="Mencinsinresolver2">
    <w:name w:val="Mención sin resolver2"/>
    <w:basedOn w:val="Fuentedeprrafopredeter"/>
    <w:uiPriority w:val="99"/>
    <w:semiHidden/>
    <w:unhideWhenUsed/>
    <w:rsid w:val="00142810"/>
    <w:rPr>
      <w:color w:val="605E5C"/>
      <w:shd w:val="clear" w:color="auto" w:fill="E1DFDD"/>
    </w:rPr>
  </w:style>
  <w:style w:type="paragraph" w:customStyle="1" w:styleId="xxmsonormal">
    <w:name w:val="x_x_msonormal"/>
    <w:basedOn w:val="Normal"/>
    <w:rsid w:val="00966772"/>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Prrafodelista">
    <w:name w:val="List Paragraph"/>
    <w:basedOn w:val="Normal"/>
    <w:uiPriority w:val="1"/>
    <w:qFormat/>
    <w:rsid w:val="00044D43"/>
    <w:pPr>
      <w:ind w:left="720"/>
      <w:contextualSpacing/>
    </w:pPr>
  </w:style>
  <w:style w:type="character" w:customStyle="1" w:styleId="Mencinsinresolver3">
    <w:name w:val="Mención sin resolver3"/>
    <w:basedOn w:val="Fuentedeprrafopredeter"/>
    <w:uiPriority w:val="99"/>
    <w:semiHidden/>
    <w:unhideWhenUsed/>
    <w:rsid w:val="000E43C3"/>
    <w:rPr>
      <w:color w:val="605E5C"/>
      <w:shd w:val="clear" w:color="auto" w:fill="E1DFDD"/>
    </w:rPr>
  </w:style>
  <w:style w:type="character" w:customStyle="1" w:styleId="Mencinsinresolver4">
    <w:name w:val="Mención sin resolver4"/>
    <w:basedOn w:val="Fuentedeprrafopredeter"/>
    <w:uiPriority w:val="99"/>
    <w:semiHidden/>
    <w:unhideWhenUsed/>
    <w:rsid w:val="002C537C"/>
    <w:rPr>
      <w:color w:val="605E5C"/>
      <w:shd w:val="clear" w:color="auto" w:fill="E1DFDD"/>
    </w:rPr>
  </w:style>
  <w:style w:type="paragraph" w:customStyle="1" w:styleId="TITULO1">
    <w:name w:val="TITULO 1"/>
    <w:basedOn w:val="Ttulo1"/>
    <w:link w:val="TITULO1Car"/>
    <w:qFormat/>
    <w:rsid w:val="00866570"/>
    <w:pPr>
      <w:keepLines w:val="0"/>
      <w:spacing w:before="0" w:line="240" w:lineRule="auto"/>
      <w:jc w:val="center"/>
    </w:pPr>
    <w:rPr>
      <w:rFonts w:ascii="Arial Narrow" w:eastAsia="Times New Roman" w:hAnsi="Arial Narrow"/>
      <w:b/>
      <w:color w:val="000000"/>
      <w:kern w:val="32"/>
      <w:sz w:val="28"/>
      <w:lang w:val="es-ES_tradnl" w:eastAsia="es-ES"/>
    </w:rPr>
  </w:style>
  <w:style w:type="character" w:customStyle="1" w:styleId="TITULO1Car">
    <w:name w:val="TITULO 1 Car"/>
    <w:basedOn w:val="Ttulo1Car"/>
    <w:link w:val="TITULO1"/>
    <w:rsid w:val="00866570"/>
    <w:rPr>
      <w:rFonts w:ascii="Arial Narrow" w:eastAsia="Times New Roman" w:hAnsi="Arial Narrow" w:cstheme="majorBidi"/>
      <w:b/>
      <w:color w:val="000000"/>
      <w:kern w:val="32"/>
      <w:sz w:val="28"/>
      <w:szCs w:val="32"/>
      <w:lang w:val="es-ES_tradnl" w:eastAsia="es-ES"/>
    </w:rPr>
  </w:style>
  <w:style w:type="character" w:customStyle="1" w:styleId="Ttulo1Car">
    <w:name w:val="Título 1 Car"/>
    <w:basedOn w:val="Fuentedeprrafopredeter"/>
    <w:link w:val="Ttulo1"/>
    <w:uiPriority w:val="9"/>
    <w:rsid w:val="00866570"/>
    <w:rPr>
      <w:rFonts w:asciiTheme="majorHAnsi" w:eastAsiaTheme="majorEastAsia" w:hAnsiTheme="majorHAnsi" w:cstheme="majorBidi"/>
      <w:color w:val="2E74B5" w:themeColor="accent1" w:themeShade="BF"/>
      <w:sz w:val="32"/>
      <w:szCs w:val="32"/>
      <w:lang w:val="es-ES" w:eastAsia="en-US"/>
    </w:rPr>
  </w:style>
  <w:style w:type="paragraph" w:customStyle="1" w:styleId="xmsolistparagraph">
    <w:name w:val="x_msolistparagraph"/>
    <w:basedOn w:val="Normal"/>
    <w:rsid w:val="002E1367"/>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Mencinsinresolver5">
    <w:name w:val="Mención sin resolver5"/>
    <w:basedOn w:val="Fuentedeprrafopredeter"/>
    <w:uiPriority w:val="99"/>
    <w:semiHidden/>
    <w:unhideWhenUsed/>
    <w:rsid w:val="007075F8"/>
    <w:rPr>
      <w:color w:val="605E5C"/>
      <w:shd w:val="clear" w:color="auto" w:fill="E1DFDD"/>
    </w:rPr>
  </w:style>
  <w:style w:type="character" w:customStyle="1" w:styleId="Mencinsinresolver6">
    <w:name w:val="Mención sin resolver6"/>
    <w:basedOn w:val="Fuentedeprrafopredeter"/>
    <w:uiPriority w:val="99"/>
    <w:semiHidden/>
    <w:unhideWhenUsed/>
    <w:rsid w:val="007A2153"/>
    <w:rPr>
      <w:color w:val="605E5C"/>
      <w:shd w:val="clear" w:color="auto" w:fill="E1DFDD"/>
    </w:rPr>
  </w:style>
  <w:style w:type="character" w:customStyle="1" w:styleId="Mencinsinresolver7">
    <w:name w:val="Mención sin resolver7"/>
    <w:basedOn w:val="Fuentedeprrafopredeter"/>
    <w:uiPriority w:val="99"/>
    <w:semiHidden/>
    <w:unhideWhenUsed/>
    <w:rsid w:val="004D1757"/>
    <w:rPr>
      <w:color w:val="605E5C"/>
      <w:shd w:val="clear" w:color="auto" w:fill="E1DFDD"/>
    </w:rPr>
  </w:style>
  <w:style w:type="character" w:styleId="Mencinsinresolver">
    <w:name w:val="Unresolved Mention"/>
    <w:basedOn w:val="Fuentedeprrafopredeter"/>
    <w:uiPriority w:val="99"/>
    <w:semiHidden/>
    <w:unhideWhenUsed/>
    <w:rsid w:val="00344A62"/>
    <w:rPr>
      <w:color w:val="605E5C"/>
      <w:shd w:val="clear" w:color="auto" w:fill="E1DFDD"/>
    </w:rPr>
  </w:style>
  <w:style w:type="character" w:customStyle="1" w:styleId="Ttulo3Car">
    <w:name w:val="Título 3 Car"/>
    <w:basedOn w:val="Fuentedeprrafopredeter"/>
    <w:link w:val="Ttulo3"/>
    <w:uiPriority w:val="9"/>
    <w:semiHidden/>
    <w:rsid w:val="00D44BD6"/>
    <w:rPr>
      <w:rFonts w:asciiTheme="majorHAnsi" w:eastAsiaTheme="majorEastAsia" w:hAnsiTheme="majorHAnsi" w:cstheme="majorBidi"/>
      <w:color w:val="1F4D78" w:themeColor="accent1" w:themeShade="7F"/>
      <w:sz w:val="24"/>
      <w:szCs w:val="24"/>
      <w:lang w:val="es-ES" w:eastAsia="en-US"/>
    </w:rPr>
  </w:style>
  <w:style w:type="paragraph" w:styleId="Textoindependiente">
    <w:name w:val="Body Text"/>
    <w:basedOn w:val="Normal"/>
    <w:link w:val="TextoindependienteCar"/>
    <w:uiPriority w:val="1"/>
    <w:qFormat/>
    <w:rsid w:val="00B547B7"/>
    <w:pPr>
      <w:widowControl w:val="0"/>
      <w:autoSpaceDE w:val="0"/>
      <w:autoSpaceDN w:val="0"/>
      <w:spacing w:after="0" w:line="240" w:lineRule="auto"/>
    </w:pPr>
    <w:rPr>
      <w:rFonts w:ascii="Arial" w:eastAsia="Arial" w:hAnsi="Arial" w:cs="Arial"/>
      <w:sz w:val="20"/>
      <w:szCs w:val="20"/>
      <w:lang w:eastAsia="es-ES" w:bidi="es-ES"/>
    </w:rPr>
  </w:style>
  <w:style w:type="character" w:customStyle="1" w:styleId="TextoindependienteCar">
    <w:name w:val="Texto independiente Car"/>
    <w:basedOn w:val="Fuentedeprrafopredeter"/>
    <w:link w:val="Textoindependiente"/>
    <w:uiPriority w:val="1"/>
    <w:rsid w:val="00B547B7"/>
    <w:rPr>
      <w:rFonts w:ascii="Arial" w:eastAsia="Arial" w:hAnsi="Arial" w:cs="Arial"/>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2651">
      <w:bodyDiv w:val="1"/>
      <w:marLeft w:val="0"/>
      <w:marRight w:val="0"/>
      <w:marTop w:val="0"/>
      <w:marBottom w:val="0"/>
      <w:divBdr>
        <w:top w:val="none" w:sz="0" w:space="0" w:color="auto"/>
        <w:left w:val="none" w:sz="0" w:space="0" w:color="auto"/>
        <w:bottom w:val="none" w:sz="0" w:space="0" w:color="auto"/>
        <w:right w:val="none" w:sz="0" w:space="0" w:color="auto"/>
      </w:divBdr>
    </w:div>
    <w:div w:id="44449231">
      <w:bodyDiv w:val="1"/>
      <w:marLeft w:val="0"/>
      <w:marRight w:val="0"/>
      <w:marTop w:val="0"/>
      <w:marBottom w:val="0"/>
      <w:divBdr>
        <w:top w:val="none" w:sz="0" w:space="0" w:color="auto"/>
        <w:left w:val="none" w:sz="0" w:space="0" w:color="auto"/>
        <w:bottom w:val="none" w:sz="0" w:space="0" w:color="auto"/>
        <w:right w:val="none" w:sz="0" w:space="0" w:color="auto"/>
      </w:divBdr>
      <w:divsChild>
        <w:div w:id="2055428508">
          <w:marLeft w:val="0"/>
          <w:marRight w:val="0"/>
          <w:marTop w:val="0"/>
          <w:marBottom w:val="0"/>
          <w:divBdr>
            <w:top w:val="none" w:sz="0" w:space="0" w:color="auto"/>
            <w:left w:val="none" w:sz="0" w:space="0" w:color="auto"/>
            <w:bottom w:val="none" w:sz="0" w:space="0" w:color="auto"/>
            <w:right w:val="none" w:sz="0" w:space="0" w:color="auto"/>
          </w:divBdr>
        </w:div>
        <w:div w:id="1463620719">
          <w:marLeft w:val="0"/>
          <w:marRight w:val="0"/>
          <w:marTop w:val="0"/>
          <w:marBottom w:val="0"/>
          <w:divBdr>
            <w:top w:val="none" w:sz="0" w:space="0" w:color="auto"/>
            <w:left w:val="none" w:sz="0" w:space="0" w:color="auto"/>
            <w:bottom w:val="none" w:sz="0" w:space="0" w:color="auto"/>
            <w:right w:val="none" w:sz="0" w:space="0" w:color="auto"/>
          </w:divBdr>
        </w:div>
      </w:divsChild>
    </w:div>
    <w:div w:id="86662909">
      <w:bodyDiv w:val="1"/>
      <w:marLeft w:val="0"/>
      <w:marRight w:val="0"/>
      <w:marTop w:val="0"/>
      <w:marBottom w:val="0"/>
      <w:divBdr>
        <w:top w:val="none" w:sz="0" w:space="0" w:color="auto"/>
        <w:left w:val="none" w:sz="0" w:space="0" w:color="auto"/>
        <w:bottom w:val="none" w:sz="0" w:space="0" w:color="auto"/>
        <w:right w:val="none" w:sz="0" w:space="0" w:color="auto"/>
      </w:divBdr>
    </w:div>
    <w:div w:id="106193815">
      <w:bodyDiv w:val="1"/>
      <w:marLeft w:val="0"/>
      <w:marRight w:val="0"/>
      <w:marTop w:val="0"/>
      <w:marBottom w:val="0"/>
      <w:divBdr>
        <w:top w:val="none" w:sz="0" w:space="0" w:color="auto"/>
        <w:left w:val="none" w:sz="0" w:space="0" w:color="auto"/>
        <w:bottom w:val="none" w:sz="0" w:space="0" w:color="auto"/>
        <w:right w:val="none" w:sz="0" w:space="0" w:color="auto"/>
      </w:divBdr>
    </w:div>
    <w:div w:id="109205042">
      <w:bodyDiv w:val="1"/>
      <w:marLeft w:val="0"/>
      <w:marRight w:val="0"/>
      <w:marTop w:val="0"/>
      <w:marBottom w:val="0"/>
      <w:divBdr>
        <w:top w:val="none" w:sz="0" w:space="0" w:color="auto"/>
        <w:left w:val="none" w:sz="0" w:space="0" w:color="auto"/>
        <w:bottom w:val="none" w:sz="0" w:space="0" w:color="auto"/>
        <w:right w:val="none" w:sz="0" w:space="0" w:color="auto"/>
      </w:divBdr>
    </w:div>
    <w:div w:id="308872521">
      <w:bodyDiv w:val="1"/>
      <w:marLeft w:val="0"/>
      <w:marRight w:val="0"/>
      <w:marTop w:val="0"/>
      <w:marBottom w:val="0"/>
      <w:divBdr>
        <w:top w:val="none" w:sz="0" w:space="0" w:color="auto"/>
        <w:left w:val="none" w:sz="0" w:space="0" w:color="auto"/>
        <w:bottom w:val="none" w:sz="0" w:space="0" w:color="auto"/>
        <w:right w:val="none" w:sz="0" w:space="0" w:color="auto"/>
      </w:divBdr>
    </w:div>
    <w:div w:id="342319125">
      <w:bodyDiv w:val="1"/>
      <w:marLeft w:val="0"/>
      <w:marRight w:val="0"/>
      <w:marTop w:val="0"/>
      <w:marBottom w:val="0"/>
      <w:divBdr>
        <w:top w:val="none" w:sz="0" w:space="0" w:color="auto"/>
        <w:left w:val="none" w:sz="0" w:space="0" w:color="auto"/>
        <w:bottom w:val="none" w:sz="0" w:space="0" w:color="auto"/>
        <w:right w:val="none" w:sz="0" w:space="0" w:color="auto"/>
      </w:divBdr>
      <w:divsChild>
        <w:div w:id="219904201">
          <w:marLeft w:val="0"/>
          <w:marRight w:val="0"/>
          <w:marTop w:val="0"/>
          <w:marBottom w:val="0"/>
          <w:divBdr>
            <w:top w:val="none" w:sz="0" w:space="0" w:color="auto"/>
            <w:left w:val="none" w:sz="0" w:space="0" w:color="auto"/>
            <w:bottom w:val="none" w:sz="0" w:space="0" w:color="auto"/>
            <w:right w:val="none" w:sz="0" w:space="0" w:color="auto"/>
          </w:divBdr>
        </w:div>
        <w:div w:id="1982810283">
          <w:marLeft w:val="0"/>
          <w:marRight w:val="0"/>
          <w:marTop w:val="0"/>
          <w:marBottom w:val="0"/>
          <w:divBdr>
            <w:top w:val="none" w:sz="0" w:space="0" w:color="auto"/>
            <w:left w:val="none" w:sz="0" w:space="0" w:color="auto"/>
            <w:bottom w:val="none" w:sz="0" w:space="0" w:color="auto"/>
            <w:right w:val="none" w:sz="0" w:space="0" w:color="auto"/>
          </w:divBdr>
        </w:div>
        <w:div w:id="1794206091">
          <w:marLeft w:val="0"/>
          <w:marRight w:val="0"/>
          <w:marTop w:val="0"/>
          <w:marBottom w:val="0"/>
          <w:divBdr>
            <w:top w:val="none" w:sz="0" w:space="0" w:color="auto"/>
            <w:left w:val="none" w:sz="0" w:space="0" w:color="auto"/>
            <w:bottom w:val="none" w:sz="0" w:space="0" w:color="auto"/>
            <w:right w:val="none" w:sz="0" w:space="0" w:color="auto"/>
          </w:divBdr>
        </w:div>
      </w:divsChild>
    </w:div>
    <w:div w:id="521286316">
      <w:bodyDiv w:val="1"/>
      <w:marLeft w:val="0"/>
      <w:marRight w:val="0"/>
      <w:marTop w:val="0"/>
      <w:marBottom w:val="0"/>
      <w:divBdr>
        <w:top w:val="none" w:sz="0" w:space="0" w:color="auto"/>
        <w:left w:val="none" w:sz="0" w:space="0" w:color="auto"/>
        <w:bottom w:val="none" w:sz="0" w:space="0" w:color="auto"/>
        <w:right w:val="none" w:sz="0" w:space="0" w:color="auto"/>
      </w:divBdr>
      <w:divsChild>
        <w:div w:id="539785982">
          <w:marLeft w:val="0"/>
          <w:marRight w:val="0"/>
          <w:marTop w:val="0"/>
          <w:marBottom w:val="0"/>
          <w:divBdr>
            <w:top w:val="none" w:sz="0" w:space="0" w:color="auto"/>
            <w:left w:val="none" w:sz="0" w:space="0" w:color="auto"/>
            <w:bottom w:val="none" w:sz="0" w:space="0" w:color="auto"/>
            <w:right w:val="none" w:sz="0" w:space="0" w:color="auto"/>
          </w:divBdr>
        </w:div>
      </w:divsChild>
    </w:div>
    <w:div w:id="524099985">
      <w:bodyDiv w:val="1"/>
      <w:marLeft w:val="0"/>
      <w:marRight w:val="0"/>
      <w:marTop w:val="0"/>
      <w:marBottom w:val="0"/>
      <w:divBdr>
        <w:top w:val="none" w:sz="0" w:space="0" w:color="auto"/>
        <w:left w:val="none" w:sz="0" w:space="0" w:color="auto"/>
        <w:bottom w:val="none" w:sz="0" w:space="0" w:color="auto"/>
        <w:right w:val="none" w:sz="0" w:space="0" w:color="auto"/>
      </w:divBdr>
    </w:div>
    <w:div w:id="537472790">
      <w:bodyDiv w:val="1"/>
      <w:marLeft w:val="0"/>
      <w:marRight w:val="0"/>
      <w:marTop w:val="0"/>
      <w:marBottom w:val="0"/>
      <w:divBdr>
        <w:top w:val="none" w:sz="0" w:space="0" w:color="auto"/>
        <w:left w:val="none" w:sz="0" w:space="0" w:color="auto"/>
        <w:bottom w:val="none" w:sz="0" w:space="0" w:color="auto"/>
        <w:right w:val="none" w:sz="0" w:space="0" w:color="auto"/>
      </w:divBdr>
    </w:div>
    <w:div w:id="604001224">
      <w:bodyDiv w:val="1"/>
      <w:marLeft w:val="0"/>
      <w:marRight w:val="0"/>
      <w:marTop w:val="0"/>
      <w:marBottom w:val="0"/>
      <w:divBdr>
        <w:top w:val="none" w:sz="0" w:space="0" w:color="auto"/>
        <w:left w:val="none" w:sz="0" w:space="0" w:color="auto"/>
        <w:bottom w:val="none" w:sz="0" w:space="0" w:color="auto"/>
        <w:right w:val="none" w:sz="0" w:space="0" w:color="auto"/>
      </w:divBdr>
    </w:div>
    <w:div w:id="694238033">
      <w:bodyDiv w:val="1"/>
      <w:marLeft w:val="0"/>
      <w:marRight w:val="0"/>
      <w:marTop w:val="0"/>
      <w:marBottom w:val="0"/>
      <w:divBdr>
        <w:top w:val="none" w:sz="0" w:space="0" w:color="auto"/>
        <w:left w:val="none" w:sz="0" w:space="0" w:color="auto"/>
        <w:bottom w:val="none" w:sz="0" w:space="0" w:color="auto"/>
        <w:right w:val="none" w:sz="0" w:space="0" w:color="auto"/>
      </w:divBdr>
    </w:div>
    <w:div w:id="940339669">
      <w:bodyDiv w:val="1"/>
      <w:marLeft w:val="0"/>
      <w:marRight w:val="0"/>
      <w:marTop w:val="0"/>
      <w:marBottom w:val="0"/>
      <w:divBdr>
        <w:top w:val="none" w:sz="0" w:space="0" w:color="auto"/>
        <w:left w:val="none" w:sz="0" w:space="0" w:color="auto"/>
        <w:bottom w:val="none" w:sz="0" w:space="0" w:color="auto"/>
        <w:right w:val="none" w:sz="0" w:space="0" w:color="auto"/>
      </w:divBdr>
      <w:divsChild>
        <w:div w:id="1784567545">
          <w:marLeft w:val="0"/>
          <w:marRight w:val="0"/>
          <w:marTop w:val="0"/>
          <w:marBottom w:val="0"/>
          <w:divBdr>
            <w:top w:val="none" w:sz="0" w:space="0" w:color="auto"/>
            <w:left w:val="none" w:sz="0" w:space="0" w:color="auto"/>
            <w:bottom w:val="none" w:sz="0" w:space="0" w:color="auto"/>
            <w:right w:val="none" w:sz="0" w:space="0" w:color="auto"/>
          </w:divBdr>
        </w:div>
        <w:div w:id="531042430">
          <w:marLeft w:val="0"/>
          <w:marRight w:val="0"/>
          <w:marTop w:val="0"/>
          <w:marBottom w:val="0"/>
          <w:divBdr>
            <w:top w:val="none" w:sz="0" w:space="0" w:color="auto"/>
            <w:left w:val="none" w:sz="0" w:space="0" w:color="auto"/>
            <w:bottom w:val="none" w:sz="0" w:space="0" w:color="auto"/>
            <w:right w:val="none" w:sz="0" w:space="0" w:color="auto"/>
          </w:divBdr>
        </w:div>
        <w:div w:id="1098794177">
          <w:marLeft w:val="0"/>
          <w:marRight w:val="0"/>
          <w:marTop w:val="0"/>
          <w:marBottom w:val="0"/>
          <w:divBdr>
            <w:top w:val="none" w:sz="0" w:space="0" w:color="auto"/>
            <w:left w:val="none" w:sz="0" w:space="0" w:color="auto"/>
            <w:bottom w:val="none" w:sz="0" w:space="0" w:color="auto"/>
            <w:right w:val="none" w:sz="0" w:space="0" w:color="auto"/>
          </w:divBdr>
        </w:div>
      </w:divsChild>
    </w:div>
    <w:div w:id="969244038">
      <w:bodyDiv w:val="1"/>
      <w:marLeft w:val="0"/>
      <w:marRight w:val="0"/>
      <w:marTop w:val="0"/>
      <w:marBottom w:val="0"/>
      <w:divBdr>
        <w:top w:val="none" w:sz="0" w:space="0" w:color="auto"/>
        <w:left w:val="none" w:sz="0" w:space="0" w:color="auto"/>
        <w:bottom w:val="none" w:sz="0" w:space="0" w:color="auto"/>
        <w:right w:val="none" w:sz="0" w:space="0" w:color="auto"/>
      </w:divBdr>
    </w:div>
    <w:div w:id="1005210103">
      <w:bodyDiv w:val="1"/>
      <w:marLeft w:val="0"/>
      <w:marRight w:val="0"/>
      <w:marTop w:val="0"/>
      <w:marBottom w:val="0"/>
      <w:divBdr>
        <w:top w:val="none" w:sz="0" w:space="0" w:color="auto"/>
        <w:left w:val="none" w:sz="0" w:space="0" w:color="auto"/>
        <w:bottom w:val="none" w:sz="0" w:space="0" w:color="auto"/>
        <w:right w:val="none" w:sz="0" w:space="0" w:color="auto"/>
      </w:divBdr>
    </w:div>
    <w:div w:id="1014694935">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5461549">
      <w:bodyDiv w:val="1"/>
      <w:marLeft w:val="0"/>
      <w:marRight w:val="0"/>
      <w:marTop w:val="0"/>
      <w:marBottom w:val="0"/>
      <w:divBdr>
        <w:top w:val="none" w:sz="0" w:space="0" w:color="auto"/>
        <w:left w:val="none" w:sz="0" w:space="0" w:color="auto"/>
        <w:bottom w:val="none" w:sz="0" w:space="0" w:color="auto"/>
        <w:right w:val="none" w:sz="0" w:space="0" w:color="auto"/>
      </w:divBdr>
      <w:divsChild>
        <w:div w:id="703677393">
          <w:marLeft w:val="0"/>
          <w:marRight w:val="0"/>
          <w:marTop w:val="0"/>
          <w:marBottom w:val="0"/>
          <w:divBdr>
            <w:top w:val="none" w:sz="0" w:space="0" w:color="auto"/>
            <w:left w:val="none" w:sz="0" w:space="0" w:color="auto"/>
            <w:bottom w:val="none" w:sz="0" w:space="0" w:color="auto"/>
            <w:right w:val="none" w:sz="0" w:space="0" w:color="auto"/>
          </w:divBdr>
        </w:div>
        <w:div w:id="842668329">
          <w:marLeft w:val="0"/>
          <w:marRight w:val="0"/>
          <w:marTop w:val="0"/>
          <w:marBottom w:val="0"/>
          <w:divBdr>
            <w:top w:val="none" w:sz="0" w:space="0" w:color="auto"/>
            <w:left w:val="none" w:sz="0" w:space="0" w:color="auto"/>
            <w:bottom w:val="none" w:sz="0" w:space="0" w:color="auto"/>
            <w:right w:val="none" w:sz="0" w:space="0" w:color="auto"/>
          </w:divBdr>
        </w:div>
        <w:div w:id="1083798254">
          <w:marLeft w:val="0"/>
          <w:marRight w:val="0"/>
          <w:marTop w:val="0"/>
          <w:marBottom w:val="0"/>
          <w:divBdr>
            <w:top w:val="none" w:sz="0" w:space="0" w:color="auto"/>
            <w:left w:val="none" w:sz="0" w:space="0" w:color="auto"/>
            <w:bottom w:val="none" w:sz="0" w:space="0" w:color="auto"/>
            <w:right w:val="none" w:sz="0" w:space="0" w:color="auto"/>
          </w:divBdr>
        </w:div>
        <w:div w:id="1164664934">
          <w:marLeft w:val="0"/>
          <w:marRight w:val="0"/>
          <w:marTop w:val="0"/>
          <w:marBottom w:val="0"/>
          <w:divBdr>
            <w:top w:val="none" w:sz="0" w:space="0" w:color="auto"/>
            <w:left w:val="none" w:sz="0" w:space="0" w:color="auto"/>
            <w:bottom w:val="none" w:sz="0" w:space="0" w:color="auto"/>
            <w:right w:val="none" w:sz="0" w:space="0" w:color="auto"/>
          </w:divBdr>
        </w:div>
      </w:divsChild>
    </w:div>
    <w:div w:id="1281375647">
      <w:bodyDiv w:val="1"/>
      <w:marLeft w:val="0"/>
      <w:marRight w:val="0"/>
      <w:marTop w:val="0"/>
      <w:marBottom w:val="0"/>
      <w:divBdr>
        <w:top w:val="none" w:sz="0" w:space="0" w:color="auto"/>
        <w:left w:val="none" w:sz="0" w:space="0" w:color="auto"/>
        <w:bottom w:val="none" w:sz="0" w:space="0" w:color="auto"/>
        <w:right w:val="none" w:sz="0" w:space="0" w:color="auto"/>
      </w:divBdr>
      <w:divsChild>
        <w:div w:id="103548166">
          <w:marLeft w:val="0"/>
          <w:marRight w:val="0"/>
          <w:marTop w:val="0"/>
          <w:marBottom w:val="0"/>
          <w:divBdr>
            <w:top w:val="none" w:sz="0" w:space="0" w:color="auto"/>
            <w:left w:val="none" w:sz="0" w:space="0" w:color="auto"/>
            <w:bottom w:val="none" w:sz="0" w:space="0" w:color="auto"/>
            <w:right w:val="none" w:sz="0" w:space="0" w:color="auto"/>
          </w:divBdr>
        </w:div>
        <w:div w:id="319846436">
          <w:marLeft w:val="0"/>
          <w:marRight w:val="0"/>
          <w:marTop w:val="0"/>
          <w:marBottom w:val="0"/>
          <w:divBdr>
            <w:top w:val="none" w:sz="0" w:space="0" w:color="auto"/>
            <w:left w:val="none" w:sz="0" w:space="0" w:color="auto"/>
            <w:bottom w:val="none" w:sz="0" w:space="0" w:color="auto"/>
            <w:right w:val="none" w:sz="0" w:space="0" w:color="auto"/>
          </w:divBdr>
        </w:div>
        <w:div w:id="1006861491">
          <w:marLeft w:val="0"/>
          <w:marRight w:val="0"/>
          <w:marTop w:val="0"/>
          <w:marBottom w:val="0"/>
          <w:divBdr>
            <w:top w:val="none" w:sz="0" w:space="0" w:color="auto"/>
            <w:left w:val="none" w:sz="0" w:space="0" w:color="auto"/>
            <w:bottom w:val="none" w:sz="0" w:space="0" w:color="auto"/>
            <w:right w:val="none" w:sz="0" w:space="0" w:color="auto"/>
          </w:divBdr>
        </w:div>
        <w:div w:id="1178274065">
          <w:marLeft w:val="0"/>
          <w:marRight w:val="0"/>
          <w:marTop w:val="0"/>
          <w:marBottom w:val="0"/>
          <w:divBdr>
            <w:top w:val="none" w:sz="0" w:space="0" w:color="auto"/>
            <w:left w:val="none" w:sz="0" w:space="0" w:color="auto"/>
            <w:bottom w:val="none" w:sz="0" w:space="0" w:color="auto"/>
            <w:right w:val="none" w:sz="0" w:space="0" w:color="auto"/>
          </w:divBdr>
        </w:div>
      </w:divsChild>
    </w:div>
    <w:div w:id="1330447151">
      <w:bodyDiv w:val="1"/>
      <w:marLeft w:val="0"/>
      <w:marRight w:val="0"/>
      <w:marTop w:val="0"/>
      <w:marBottom w:val="0"/>
      <w:divBdr>
        <w:top w:val="none" w:sz="0" w:space="0" w:color="auto"/>
        <w:left w:val="none" w:sz="0" w:space="0" w:color="auto"/>
        <w:bottom w:val="none" w:sz="0" w:space="0" w:color="auto"/>
        <w:right w:val="none" w:sz="0" w:space="0" w:color="auto"/>
      </w:divBdr>
    </w:div>
    <w:div w:id="1347709253">
      <w:bodyDiv w:val="1"/>
      <w:marLeft w:val="0"/>
      <w:marRight w:val="0"/>
      <w:marTop w:val="0"/>
      <w:marBottom w:val="0"/>
      <w:divBdr>
        <w:top w:val="none" w:sz="0" w:space="0" w:color="auto"/>
        <w:left w:val="none" w:sz="0" w:space="0" w:color="auto"/>
        <w:bottom w:val="none" w:sz="0" w:space="0" w:color="auto"/>
        <w:right w:val="none" w:sz="0" w:space="0" w:color="auto"/>
      </w:divBdr>
      <w:divsChild>
        <w:div w:id="1727532618">
          <w:marLeft w:val="0"/>
          <w:marRight w:val="0"/>
          <w:marTop w:val="0"/>
          <w:marBottom w:val="0"/>
          <w:divBdr>
            <w:top w:val="none" w:sz="0" w:space="0" w:color="auto"/>
            <w:left w:val="none" w:sz="0" w:space="0" w:color="auto"/>
            <w:bottom w:val="none" w:sz="0" w:space="0" w:color="auto"/>
            <w:right w:val="none" w:sz="0" w:space="0" w:color="auto"/>
          </w:divBdr>
        </w:div>
        <w:div w:id="715277796">
          <w:marLeft w:val="0"/>
          <w:marRight w:val="0"/>
          <w:marTop w:val="0"/>
          <w:marBottom w:val="0"/>
          <w:divBdr>
            <w:top w:val="none" w:sz="0" w:space="0" w:color="auto"/>
            <w:left w:val="none" w:sz="0" w:space="0" w:color="auto"/>
            <w:bottom w:val="none" w:sz="0" w:space="0" w:color="auto"/>
            <w:right w:val="none" w:sz="0" w:space="0" w:color="auto"/>
          </w:divBdr>
        </w:div>
        <w:div w:id="1232041340">
          <w:marLeft w:val="0"/>
          <w:marRight w:val="0"/>
          <w:marTop w:val="0"/>
          <w:marBottom w:val="0"/>
          <w:divBdr>
            <w:top w:val="none" w:sz="0" w:space="0" w:color="auto"/>
            <w:left w:val="none" w:sz="0" w:space="0" w:color="auto"/>
            <w:bottom w:val="none" w:sz="0" w:space="0" w:color="auto"/>
            <w:right w:val="none" w:sz="0" w:space="0" w:color="auto"/>
          </w:divBdr>
        </w:div>
      </w:divsChild>
    </w:div>
    <w:div w:id="1398745111">
      <w:bodyDiv w:val="1"/>
      <w:marLeft w:val="0"/>
      <w:marRight w:val="0"/>
      <w:marTop w:val="0"/>
      <w:marBottom w:val="0"/>
      <w:divBdr>
        <w:top w:val="none" w:sz="0" w:space="0" w:color="auto"/>
        <w:left w:val="none" w:sz="0" w:space="0" w:color="auto"/>
        <w:bottom w:val="none" w:sz="0" w:space="0" w:color="auto"/>
        <w:right w:val="none" w:sz="0" w:space="0" w:color="auto"/>
      </w:divBdr>
    </w:div>
    <w:div w:id="1404645092">
      <w:bodyDiv w:val="1"/>
      <w:marLeft w:val="0"/>
      <w:marRight w:val="0"/>
      <w:marTop w:val="0"/>
      <w:marBottom w:val="0"/>
      <w:divBdr>
        <w:top w:val="none" w:sz="0" w:space="0" w:color="auto"/>
        <w:left w:val="none" w:sz="0" w:space="0" w:color="auto"/>
        <w:bottom w:val="none" w:sz="0" w:space="0" w:color="auto"/>
        <w:right w:val="none" w:sz="0" w:space="0" w:color="auto"/>
      </w:divBdr>
    </w:div>
    <w:div w:id="1443300438">
      <w:bodyDiv w:val="1"/>
      <w:marLeft w:val="0"/>
      <w:marRight w:val="0"/>
      <w:marTop w:val="0"/>
      <w:marBottom w:val="0"/>
      <w:divBdr>
        <w:top w:val="none" w:sz="0" w:space="0" w:color="auto"/>
        <w:left w:val="none" w:sz="0" w:space="0" w:color="auto"/>
        <w:bottom w:val="none" w:sz="0" w:space="0" w:color="auto"/>
        <w:right w:val="none" w:sz="0" w:space="0" w:color="auto"/>
      </w:divBdr>
    </w:div>
    <w:div w:id="1470593339">
      <w:bodyDiv w:val="1"/>
      <w:marLeft w:val="0"/>
      <w:marRight w:val="0"/>
      <w:marTop w:val="0"/>
      <w:marBottom w:val="0"/>
      <w:divBdr>
        <w:top w:val="none" w:sz="0" w:space="0" w:color="auto"/>
        <w:left w:val="none" w:sz="0" w:space="0" w:color="auto"/>
        <w:bottom w:val="none" w:sz="0" w:space="0" w:color="auto"/>
        <w:right w:val="none" w:sz="0" w:space="0" w:color="auto"/>
      </w:divBdr>
      <w:divsChild>
        <w:div w:id="846137003">
          <w:marLeft w:val="547"/>
          <w:marRight w:val="0"/>
          <w:marTop w:val="0"/>
          <w:marBottom w:val="0"/>
          <w:divBdr>
            <w:top w:val="none" w:sz="0" w:space="0" w:color="auto"/>
            <w:left w:val="none" w:sz="0" w:space="0" w:color="auto"/>
            <w:bottom w:val="none" w:sz="0" w:space="0" w:color="auto"/>
            <w:right w:val="none" w:sz="0" w:space="0" w:color="auto"/>
          </w:divBdr>
        </w:div>
      </w:divsChild>
    </w:div>
    <w:div w:id="1473601425">
      <w:bodyDiv w:val="1"/>
      <w:marLeft w:val="0"/>
      <w:marRight w:val="0"/>
      <w:marTop w:val="0"/>
      <w:marBottom w:val="0"/>
      <w:divBdr>
        <w:top w:val="none" w:sz="0" w:space="0" w:color="auto"/>
        <w:left w:val="none" w:sz="0" w:space="0" w:color="auto"/>
        <w:bottom w:val="none" w:sz="0" w:space="0" w:color="auto"/>
        <w:right w:val="none" w:sz="0" w:space="0" w:color="auto"/>
      </w:divBdr>
    </w:div>
    <w:div w:id="1701663103">
      <w:bodyDiv w:val="1"/>
      <w:marLeft w:val="0"/>
      <w:marRight w:val="0"/>
      <w:marTop w:val="0"/>
      <w:marBottom w:val="0"/>
      <w:divBdr>
        <w:top w:val="none" w:sz="0" w:space="0" w:color="auto"/>
        <w:left w:val="none" w:sz="0" w:space="0" w:color="auto"/>
        <w:bottom w:val="none" w:sz="0" w:space="0" w:color="auto"/>
        <w:right w:val="none" w:sz="0" w:space="0" w:color="auto"/>
      </w:divBdr>
    </w:div>
    <w:div w:id="1749494458">
      <w:bodyDiv w:val="1"/>
      <w:marLeft w:val="0"/>
      <w:marRight w:val="0"/>
      <w:marTop w:val="0"/>
      <w:marBottom w:val="0"/>
      <w:divBdr>
        <w:top w:val="none" w:sz="0" w:space="0" w:color="auto"/>
        <w:left w:val="none" w:sz="0" w:space="0" w:color="auto"/>
        <w:bottom w:val="none" w:sz="0" w:space="0" w:color="auto"/>
        <w:right w:val="none" w:sz="0" w:space="0" w:color="auto"/>
      </w:divBdr>
      <w:divsChild>
        <w:div w:id="1675568723">
          <w:marLeft w:val="0"/>
          <w:marRight w:val="0"/>
          <w:marTop w:val="0"/>
          <w:marBottom w:val="0"/>
          <w:divBdr>
            <w:top w:val="none" w:sz="0" w:space="0" w:color="auto"/>
            <w:left w:val="none" w:sz="0" w:space="0" w:color="auto"/>
            <w:bottom w:val="none" w:sz="0" w:space="0" w:color="auto"/>
            <w:right w:val="none" w:sz="0" w:space="0" w:color="auto"/>
          </w:divBdr>
        </w:div>
        <w:div w:id="1180850950">
          <w:marLeft w:val="0"/>
          <w:marRight w:val="0"/>
          <w:marTop w:val="0"/>
          <w:marBottom w:val="0"/>
          <w:divBdr>
            <w:top w:val="none" w:sz="0" w:space="0" w:color="auto"/>
            <w:left w:val="none" w:sz="0" w:space="0" w:color="auto"/>
            <w:bottom w:val="none" w:sz="0" w:space="0" w:color="auto"/>
            <w:right w:val="none" w:sz="0" w:space="0" w:color="auto"/>
          </w:divBdr>
        </w:div>
        <w:div w:id="376508119">
          <w:marLeft w:val="0"/>
          <w:marRight w:val="0"/>
          <w:marTop w:val="0"/>
          <w:marBottom w:val="0"/>
          <w:divBdr>
            <w:top w:val="none" w:sz="0" w:space="0" w:color="auto"/>
            <w:left w:val="none" w:sz="0" w:space="0" w:color="auto"/>
            <w:bottom w:val="none" w:sz="0" w:space="0" w:color="auto"/>
            <w:right w:val="none" w:sz="0" w:space="0" w:color="auto"/>
          </w:divBdr>
        </w:div>
      </w:divsChild>
    </w:div>
    <w:div w:id="1810514132">
      <w:bodyDiv w:val="1"/>
      <w:marLeft w:val="0"/>
      <w:marRight w:val="0"/>
      <w:marTop w:val="0"/>
      <w:marBottom w:val="0"/>
      <w:divBdr>
        <w:top w:val="none" w:sz="0" w:space="0" w:color="auto"/>
        <w:left w:val="none" w:sz="0" w:space="0" w:color="auto"/>
        <w:bottom w:val="none" w:sz="0" w:space="0" w:color="auto"/>
        <w:right w:val="none" w:sz="0" w:space="0" w:color="auto"/>
      </w:divBdr>
      <w:divsChild>
        <w:div w:id="417679597">
          <w:marLeft w:val="0"/>
          <w:marRight w:val="0"/>
          <w:marTop w:val="0"/>
          <w:marBottom w:val="0"/>
          <w:divBdr>
            <w:top w:val="none" w:sz="0" w:space="0" w:color="auto"/>
            <w:left w:val="none" w:sz="0" w:space="0" w:color="auto"/>
            <w:bottom w:val="none" w:sz="0" w:space="0" w:color="auto"/>
            <w:right w:val="none" w:sz="0" w:space="0" w:color="auto"/>
          </w:divBdr>
        </w:div>
        <w:div w:id="1415316273">
          <w:marLeft w:val="0"/>
          <w:marRight w:val="0"/>
          <w:marTop w:val="0"/>
          <w:marBottom w:val="0"/>
          <w:divBdr>
            <w:top w:val="none" w:sz="0" w:space="0" w:color="auto"/>
            <w:left w:val="none" w:sz="0" w:space="0" w:color="auto"/>
            <w:bottom w:val="none" w:sz="0" w:space="0" w:color="auto"/>
            <w:right w:val="none" w:sz="0" w:space="0" w:color="auto"/>
          </w:divBdr>
        </w:div>
      </w:divsChild>
    </w:div>
    <w:div w:id="1845629033">
      <w:bodyDiv w:val="1"/>
      <w:marLeft w:val="0"/>
      <w:marRight w:val="0"/>
      <w:marTop w:val="0"/>
      <w:marBottom w:val="0"/>
      <w:divBdr>
        <w:top w:val="none" w:sz="0" w:space="0" w:color="auto"/>
        <w:left w:val="none" w:sz="0" w:space="0" w:color="auto"/>
        <w:bottom w:val="none" w:sz="0" w:space="0" w:color="auto"/>
        <w:right w:val="none" w:sz="0" w:space="0" w:color="auto"/>
      </w:divBdr>
    </w:div>
    <w:div w:id="2000763131">
      <w:bodyDiv w:val="1"/>
      <w:marLeft w:val="0"/>
      <w:marRight w:val="0"/>
      <w:marTop w:val="0"/>
      <w:marBottom w:val="0"/>
      <w:divBdr>
        <w:top w:val="none" w:sz="0" w:space="0" w:color="auto"/>
        <w:left w:val="none" w:sz="0" w:space="0" w:color="auto"/>
        <w:bottom w:val="none" w:sz="0" w:space="0" w:color="auto"/>
        <w:right w:val="none" w:sz="0" w:space="0" w:color="auto"/>
      </w:divBdr>
    </w:div>
    <w:div w:id="2013994790">
      <w:bodyDiv w:val="1"/>
      <w:marLeft w:val="0"/>
      <w:marRight w:val="0"/>
      <w:marTop w:val="0"/>
      <w:marBottom w:val="0"/>
      <w:divBdr>
        <w:top w:val="none" w:sz="0" w:space="0" w:color="auto"/>
        <w:left w:val="none" w:sz="0" w:space="0" w:color="auto"/>
        <w:bottom w:val="none" w:sz="0" w:space="0" w:color="auto"/>
        <w:right w:val="none" w:sz="0" w:space="0" w:color="auto"/>
      </w:divBdr>
    </w:div>
    <w:div w:id="2107648301">
      <w:bodyDiv w:val="1"/>
      <w:marLeft w:val="0"/>
      <w:marRight w:val="0"/>
      <w:marTop w:val="0"/>
      <w:marBottom w:val="0"/>
      <w:divBdr>
        <w:top w:val="none" w:sz="0" w:space="0" w:color="auto"/>
        <w:left w:val="none" w:sz="0" w:space="0" w:color="auto"/>
        <w:bottom w:val="none" w:sz="0" w:space="0" w:color="auto"/>
        <w:right w:val="none" w:sz="0" w:space="0" w:color="auto"/>
      </w:divBdr>
    </w:div>
    <w:div w:id="2119370461">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fapp.saludcapital.gov.co/encuestas/index.php?sid=64174&amp;newtest=Y&amp;lang=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mariamalejandra@gmai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upersalud.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2.xml><?xml version="1.0" encoding="utf-8"?>
<ds:datastoreItem xmlns:ds="http://schemas.openxmlformats.org/officeDocument/2006/customXml" ds:itemID="{2C65D4D5-D749-4DB0-8433-B85107891BC8}">
  <ds:schemaRefs>
    <ds:schemaRef ds:uri="http://schemas.openxmlformats.org/officeDocument/2006/bibliography"/>
  </ds:schemaRefs>
</ds:datastoreItem>
</file>

<file path=customXml/itemProps3.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4.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7037474-491C-40DD-8BBC-D2D9F4C26D8F}">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8</Pages>
  <Words>2735</Words>
  <Characters>15044</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glvillegas</dc:creator>
  <cp:keywords/>
  <dc:description/>
  <cp:lastModifiedBy>Diana Patricia Grillo Turriago</cp:lastModifiedBy>
  <cp:revision>56</cp:revision>
  <cp:lastPrinted>2012-08-30T20:32:00Z</cp:lastPrinted>
  <dcterms:created xsi:type="dcterms:W3CDTF">2025-04-07T15:52:00Z</dcterms:created>
  <dcterms:modified xsi:type="dcterms:W3CDTF">2025-05-28T22:37:00Z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y fmtid="{D5CDD505-2E9C-101B-9397-08002B2CF9AE}" pid="4" name="MSIP_Label_defa4170-0d19-0005-0004-bc88714345d2_Enabled">
    <vt:lpwstr>true</vt:lpwstr>
  </property>
  <property fmtid="{D5CDD505-2E9C-101B-9397-08002B2CF9AE}" pid="5" name="MSIP_Label_defa4170-0d19-0005-0004-bc88714345d2_SetDate">
    <vt:lpwstr>2024-10-02T17:39:18Z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97f0c2bf-434f-412c-9354-4b31bd0f4cd5</vt:lpwstr>
  </property>
  <property fmtid="{D5CDD505-2E9C-101B-9397-08002B2CF9AE}" pid="9" name="MSIP_Label_defa4170-0d19-0005-0004-bc88714345d2_ActionId">
    <vt:lpwstr>bcbf66fb-373b-4caa-89cf-80a2c1fa71ba</vt:lpwstr>
  </property>
  <property fmtid="{D5CDD505-2E9C-101B-9397-08002B2CF9AE}" pid="10" name="MSIP_Label_defa4170-0d19-0005-0004-bc88714345d2_ContentBits">
    <vt:lpwstr>0</vt:lpwstr>
  </property>
</Properties>
</file>